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35954" w14:textId="77777777" w:rsidR="0054328D" w:rsidRPr="00A0226E" w:rsidRDefault="0054328D" w:rsidP="00ED599C">
      <w:pPr>
        <w:tabs>
          <w:tab w:val="left" w:pos="8137"/>
        </w:tabs>
        <w:spacing w:before="60" w:after="60" w:line="240" w:lineRule="auto"/>
        <w:jc w:val="right"/>
        <w:rPr>
          <w:rFonts w:eastAsia="Calibri" w:cstheme="minorHAnsi"/>
          <w:b/>
          <w:bCs/>
          <w:lang w:val="en-GB"/>
        </w:rPr>
      </w:pPr>
    </w:p>
    <w:p w14:paraId="7126B7F1" w14:textId="0092EB2F" w:rsidR="00EB5698" w:rsidRPr="00A0226E" w:rsidRDefault="00EB5698" w:rsidP="00EB5698">
      <w:pPr>
        <w:tabs>
          <w:tab w:val="left" w:pos="8137"/>
        </w:tabs>
        <w:spacing w:before="60" w:after="60" w:line="240" w:lineRule="auto"/>
        <w:jc w:val="center"/>
        <w:rPr>
          <w:rFonts w:ascii="Arial" w:eastAsia="Calibri" w:hAnsi="Arial" w:cs="Arial"/>
          <w:b/>
          <w:bCs/>
          <w:sz w:val="20"/>
          <w:szCs w:val="20"/>
          <w:lang w:val="en-GB"/>
        </w:rPr>
      </w:pPr>
      <w:r w:rsidRPr="00A0226E">
        <w:rPr>
          <w:rFonts w:ascii="Arial" w:eastAsia="Calibri" w:hAnsi="Arial" w:cs="Arial"/>
          <w:b/>
          <w:bCs/>
          <w:sz w:val="20"/>
          <w:szCs w:val="20"/>
          <w:lang w:val="en-GB"/>
        </w:rPr>
        <w:t>TECHNI</w:t>
      </w:r>
      <w:r w:rsidR="00F325B1" w:rsidRPr="00A0226E">
        <w:rPr>
          <w:rFonts w:ascii="Arial" w:eastAsia="Calibri" w:hAnsi="Arial" w:cs="Arial"/>
          <w:b/>
          <w:bCs/>
          <w:sz w:val="20"/>
          <w:szCs w:val="20"/>
          <w:lang w:val="en-GB"/>
        </w:rPr>
        <w:t>CAL SPECIFICATION</w:t>
      </w:r>
      <w:r w:rsidRPr="00A0226E">
        <w:rPr>
          <w:rFonts w:ascii="Arial" w:eastAsia="Calibri" w:hAnsi="Arial" w:cs="Arial"/>
          <w:b/>
          <w:bCs/>
          <w:sz w:val="20"/>
          <w:szCs w:val="20"/>
          <w:lang w:val="en-GB"/>
        </w:rPr>
        <w:t xml:space="preserve"> </w:t>
      </w:r>
    </w:p>
    <w:p w14:paraId="37A2A5F8" w14:textId="77777777" w:rsidR="00EB5698" w:rsidRPr="00A0226E" w:rsidRDefault="00EB5698" w:rsidP="00A97B6E">
      <w:pPr>
        <w:tabs>
          <w:tab w:val="left" w:pos="284"/>
        </w:tabs>
        <w:spacing w:before="60" w:after="60" w:line="240" w:lineRule="auto"/>
        <w:rPr>
          <w:rFonts w:ascii="Arial" w:eastAsia="Calibri" w:hAnsi="Arial" w:cs="Arial"/>
          <w:b/>
          <w:bCs/>
          <w:sz w:val="20"/>
          <w:szCs w:val="20"/>
          <w:lang w:val="en-GB"/>
        </w:rPr>
      </w:pPr>
    </w:p>
    <w:p w14:paraId="75C5FA06" w14:textId="7DDC14E8" w:rsidR="009D59EE" w:rsidRPr="00A0226E" w:rsidRDefault="00F325B1" w:rsidP="00ED599C">
      <w:pPr>
        <w:numPr>
          <w:ilvl w:val="0"/>
          <w:numId w:val="7"/>
        </w:numPr>
        <w:pBdr>
          <w:top w:val="single" w:sz="8" w:space="1" w:color="auto"/>
          <w:bottom w:val="single" w:sz="8" w:space="1" w:color="auto"/>
        </w:pBdr>
        <w:tabs>
          <w:tab w:val="left" w:pos="284"/>
        </w:tabs>
        <w:spacing w:before="240" w:after="240"/>
        <w:ind w:left="0" w:firstLine="0"/>
        <w:rPr>
          <w:rFonts w:ascii="Arial" w:eastAsia="Calibri" w:hAnsi="Arial" w:cs="Arial"/>
          <w:b/>
          <w:bCs/>
          <w:sz w:val="20"/>
          <w:szCs w:val="20"/>
          <w:lang w:val="en-GB"/>
        </w:rPr>
      </w:pPr>
      <w:r w:rsidRPr="00A0226E">
        <w:rPr>
          <w:rFonts w:ascii="Arial" w:hAnsi="Arial" w:cs="Arial"/>
          <w:b/>
          <w:bCs/>
          <w:sz w:val="20"/>
          <w:szCs w:val="20"/>
          <w:lang w:val="en-GB"/>
        </w:rPr>
        <w:t>TERMS AND ABBREVIATIONS</w:t>
      </w:r>
    </w:p>
    <w:p w14:paraId="05EC3D4C" w14:textId="7AE317D4" w:rsidR="00CD75A6" w:rsidRPr="00A0226E" w:rsidRDefault="00CD75A6" w:rsidP="7B41C797">
      <w:pPr>
        <w:pStyle w:val="ListParagraph"/>
        <w:numPr>
          <w:ilvl w:val="1"/>
          <w:numId w:val="7"/>
        </w:numPr>
        <w:tabs>
          <w:tab w:val="left" w:pos="567"/>
        </w:tabs>
        <w:spacing w:before="60" w:after="60" w:line="240" w:lineRule="auto"/>
        <w:jc w:val="both"/>
        <w:rPr>
          <w:rFonts w:ascii="Arial" w:hAnsi="Arial" w:cs="Arial"/>
          <w:sz w:val="20"/>
          <w:szCs w:val="20"/>
          <w:lang w:val="en-GB"/>
        </w:rPr>
      </w:pPr>
      <w:r w:rsidRPr="00A0226E">
        <w:rPr>
          <w:rFonts w:ascii="Arial" w:hAnsi="Arial" w:cs="Arial"/>
          <w:b/>
          <w:bCs/>
          <w:sz w:val="20"/>
          <w:szCs w:val="20"/>
          <w:lang w:val="en-GB"/>
        </w:rPr>
        <w:t>P</w:t>
      </w:r>
      <w:r w:rsidR="00F325B1" w:rsidRPr="00A0226E">
        <w:rPr>
          <w:rFonts w:ascii="Arial" w:hAnsi="Arial" w:cs="Arial"/>
          <w:b/>
          <w:bCs/>
          <w:sz w:val="20"/>
          <w:szCs w:val="20"/>
          <w:lang w:val="en-GB"/>
        </w:rPr>
        <w:t>urchaser</w:t>
      </w:r>
      <w:r w:rsidR="1F5A267E" w:rsidRPr="00A0226E">
        <w:rPr>
          <w:rFonts w:ascii="Arial" w:hAnsi="Arial" w:cs="Arial"/>
          <w:b/>
          <w:bCs/>
          <w:sz w:val="20"/>
          <w:szCs w:val="20"/>
          <w:lang w:val="en-GB"/>
        </w:rPr>
        <w:t xml:space="preserve"> </w:t>
      </w:r>
      <w:r w:rsidRPr="00A0226E">
        <w:rPr>
          <w:rFonts w:ascii="Arial" w:hAnsi="Arial" w:cs="Arial"/>
          <w:sz w:val="20"/>
          <w:szCs w:val="20"/>
          <w:lang w:val="en-GB"/>
        </w:rPr>
        <w:t>–</w:t>
      </w:r>
      <w:r w:rsidR="00391CB0" w:rsidRPr="00A0226E">
        <w:rPr>
          <w:rFonts w:ascii="Arial" w:hAnsi="Arial" w:cs="Arial"/>
          <w:sz w:val="20"/>
          <w:szCs w:val="20"/>
          <w:lang w:val="en-GB"/>
        </w:rPr>
        <w:t xml:space="preserve"> </w:t>
      </w:r>
      <w:r w:rsidRPr="00A0226E">
        <w:rPr>
          <w:rFonts w:ascii="Arial" w:hAnsi="Arial" w:cs="Arial"/>
          <w:sz w:val="20"/>
          <w:szCs w:val="20"/>
          <w:lang w:val="en-GB"/>
        </w:rPr>
        <w:t xml:space="preserve">AB Amber Grid. </w:t>
      </w:r>
      <w:r w:rsidR="00F325B1" w:rsidRPr="00A0226E">
        <w:rPr>
          <w:rFonts w:ascii="Arial" w:hAnsi="Arial" w:cs="Arial"/>
          <w:sz w:val="20"/>
          <w:szCs w:val="20"/>
          <w:lang w:val="en-GB"/>
        </w:rPr>
        <w:t xml:space="preserve">More information about the Purchaser and its activities can be found </w:t>
      </w:r>
      <w:hyperlink r:id="rId11">
        <w:r w:rsidRPr="00A0226E">
          <w:rPr>
            <w:rStyle w:val="Hyperlink"/>
            <w:rFonts w:ascii="Arial" w:hAnsi="Arial" w:cs="Arial"/>
            <w:sz w:val="20"/>
            <w:szCs w:val="20"/>
            <w:lang w:val="en-GB"/>
          </w:rPr>
          <w:t>www.ambergrid.lt</w:t>
        </w:r>
      </w:hyperlink>
      <w:r w:rsidRPr="00A0226E">
        <w:rPr>
          <w:rFonts w:ascii="Arial" w:hAnsi="Arial" w:cs="Arial"/>
          <w:sz w:val="20"/>
          <w:szCs w:val="20"/>
          <w:lang w:val="en-GB"/>
        </w:rPr>
        <w:t>.</w:t>
      </w:r>
    </w:p>
    <w:p w14:paraId="5538CD8A" w14:textId="5D323C0E" w:rsidR="00F05925" w:rsidRPr="00A0226E" w:rsidRDefault="00F325B1" w:rsidP="002D357D">
      <w:pPr>
        <w:pStyle w:val="ListParagraph"/>
        <w:numPr>
          <w:ilvl w:val="1"/>
          <w:numId w:val="7"/>
        </w:numPr>
        <w:tabs>
          <w:tab w:val="left" w:pos="567"/>
        </w:tabs>
        <w:spacing w:before="60" w:after="60" w:line="240" w:lineRule="auto"/>
        <w:jc w:val="both"/>
        <w:rPr>
          <w:rFonts w:ascii="Arial" w:hAnsi="Arial" w:cs="Arial"/>
          <w:sz w:val="20"/>
          <w:szCs w:val="20"/>
          <w:lang w:val="en-GB"/>
        </w:rPr>
      </w:pPr>
      <w:r w:rsidRPr="00A0226E">
        <w:rPr>
          <w:rFonts w:ascii="Arial" w:hAnsi="Arial" w:cs="Arial"/>
          <w:b/>
          <w:bCs/>
          <w:sz w:val="20"/>
          <w:szCs w:val="20"/>
          <w:lang w:val="en-GB"/>
        </w:rPr>
        <w:t>Supplier</w:t>
      </w:r>
      <w:r w:rsidR="00CD75A6" w:rsidRPr="00A0226E">
        <w:rPr>
          <w:rFonts w:ascii="Arial" w:hAnsi="Arial" w:cs="Arial"/>
          <w:sz w:val="20"/>
          <w:szCs w:val="20"/>
          <w:lang w:val="en-GB"/>
        </w:rPr>
        <w:t xml:space="preserve"> – </w:t>
      </w:r>
      <w:r w:rsidRPr="00A0226E">
        <w:rPr>
          <w:rFonts w:ascii="Arial" w:hAnsi="Arial" w:cs="Arial"/>
          <w:sz w:val="20"/>
          <w:szCs w:val="20"/>
          <w:lang w:val="en-GB"/>
        </w:rPr>
        <w:t xml:space="preserve">an entity (a natural person, a private legal entity, a public legal entity, other organisations and their divisions, or a group of such entities, including temporary associations of </w:t>
      </w:r>
      <w:r w:rsidR="00F05925" w:rsidRPr="00A0226E">
        <w:rPr>
          <w:rFonts w:ascii="Arial" w:hAnsi="Arial" w:cs="Arial"/>
          <w:sz w:val="20"/>
          <w:szCs w:val="20"/>
          <w:lang w:val="en-GB"/>
        </w:rPr>
        <w:t>entities</w:t>
      </w:r>
      <w:r w:rsidRPr="00A0226E">
        <w:rPr>
          <w:rFonts w:ascii="Arial" w:hAnsi="Arial" w:cs="Arial"/>
          <w:sz w:val="20"/>
          <w:szCs w:val="20"/>
          <w:lang w:val="en-GB"/>
        </w:rPr>
        <w:t>, that</w:t>
      </w:r>
      <w:r w:rsidR="00F05925" w:rsidRPr="00A0226E">
        <w:rPr>
          <w:rFonts w:ascii="Arial" w:hAnsi="Arial" w:cs="Arial"/>
          <w:sz w:val="20"/>
          <w:szCs w:val="20"/>
          <w:lang w:val="en-GB"/>
        </w:rPr>
        <w:t xml:space="preserve"> offer to supply goods for the </w:t>
      </w:r>
      <w:r w:rsidR="002D357D" w:rsidRPr="00A0226E">
        <w:rPr>
          <w:rFonts w:ascii="Arial" w:hAnsi="Arial" w:cs="Arial"/>
          <w:sz w:val="20"/>
          <w:szCs w:val="20"/>
          <w:lang w:val="en-GB"/>
        </w:rPr>
        <w:t xml:space="preserve">Procurement object </w:t>
      </w:r>
      <w:r w:rsidR="00F05925" w:rsidRPr="00A0226E">
        <w:rPr>
          <w:rFonts w:ascii="Arial" w:hAnsi="Arial" w:cs="Arial"/>
          <w:sz w:val="20"/>
          <w:szCs w:val="20"/>
          <w:lang w:val="en-GB"/>
        </w:rPr>
        <w:t xml:space="preserve">on the market). </w:t>
      </w:r>
    </w:p>
    <w:p w14:paraId="16F9321A" w14:textId="053E84FF" w:rsidR="00CD75A6" w:rsidRPr="00A0226E" w:rsidRDefault="00F05925" w:rsidP="00CD75A6">
      <w:pPr>
        <w:pStyle w:val="ListParagraph"/>
        <w:numPr>
          <w:ilvl w:val="1"/>
          <w:numId w:val="7"/>
        </w:numPr>
        <w:tabs>
          <w:tab w:val="left" w:pos="567"/>
        </w:tabs>
        <w:spacing w:before="60" w:after="60" w:line="240" w:lineRule="auto"/>
        <w:jc w:val="both"/>
        <w:rPr>
          <w:rFonts w:ascii="Arial" w:hAnsi="Arial" w:cs="Arial"/>
          <w:sz w:val="20"/>
          <w:szCs w:val="20"/>
          <w:lang w:val="en-GB"/>
        </w:rPr>
      </w:pPr>
      <w:r w:rsidRPr="00A0226E">
        <w:rPr>
          <w:rFonts w:ascii="Arial" w:hAnsi="Arial" w:cs="Arial"/>
          <w:b/>
          <w:bCs/>
          <w:sz w:val="20"/>
          <w:szCs w:val="20"/>
          <w:lang w:val="en-GB"/>
        </w:rPr>
        <w:t>Contract</w:t>
      </w:r>
      <w:r w:rsidR="00CD75A6" w:rsidRPr="00A0226E">
        <w:rPr>
          <w:rFonts w:ascii="Arial" w:hAnsi="Arial" w:cs="Arial"/>
          <w:sz w:val="20"/>
          <w:szCs w:val="20"/>
          <w:lang w:val="en-GB"/>
        </w:rPr>
        <w:t xml:space="preserve"> – </w:t>
      </w:r>
      <w:r w:rsidR="00861875" w:rsidRPr="00A0226E">
        <w:rPr>
          <w:rFonts w:ascii="Arial" w:hAnsi="Arial" w:cs="Arial"/>
          <w:sz w:val="20"/>
          <w:szCs w:val="20"/>
          <w:lang w:val="en-GB"/>
        </w:rPr>
        <w:t>The contract to be concluded by the Purchaser with the Supplier that will be declared the successful tenderer regarding the Procurement</w:t>
      </w:r>
      <w:r w:rsidR="002D357D" w:rsidRPr="00A0226E">
        <w:rPr>
          <w:rFonts w:ascii="Arial" w:hAnsi="Arial" w:cs="Arial"/>
          <w:sz w:val="20"/>
          <w:szCs w:val="20"/>
          <w:lang w:val="en-GB"/>
        </w:rPr>
        <w:t xml:space="preserve"> object</w:t>
      </w:r>
      <w:r w:rsidR="00861875" w:rsidRPr="00A0226E">
        <w:rPr>
          <w:rFonts w:ascii="Arial" w:hAnsi="Arial" w:cs="Arial"/>
          <w:sz w:val="20"/>
          <w:szCs w:val="20"/>
          <w:lang w:val="en-GB"/>
        </w:rPr>
        <w:t>.</w:t>
      </w:r>
    </w:p>
    <w:p w14:paraId="08F9A4B2" w14:textId="759483F4" w:rsidR="00CD75A6" w:rsidRPr="00A0226E" w:rsidRDefault="00861875" w:rsidP="00CD75A6">
      <w:pPr>
        <w:pStyle w:val="ListParagraph"/>
        <w:numPr>
          <w:ilvl w:val="1"/>
          <w:numId w:val="7"/>
        </w:numPr>
        <w:tabs>
          <w:tab w:val="left" w:pos="567"/>
        </w:tabs>
        <w:spacing w:before="60" w:after="60" w:line="240" w:lineRule="auto"/>
        <w:jc w:val="both"/>
        <w:rPr>
          <w:rFonts w:ascii="Arial" w:hAnsi="Arial" w:cs="Arial"/>
          <w:sz w:val="20"/>
          <w:szCs w:val="20"/>
          <w:lang w:val="en-GB"/>
        </w:rPr>
      </w:pPr>
      <w:r w:rsidRPr="00A0226E">
        <w:rPr>
          <w:rFonts w:ascii="Arial" w:hAnsi="Arial" w:cs="Arial"/>
          <w:b/>
          <w:bCs/>
          <w:sz w:val="20"/>
          <w:szCs w:val="20"/>
          <w:lang w:val="en-GB"/>
        </w:rPr>
        <w:t>Goods</w:t>
      </w:r>
      <w:r w:rsidR="00CD75A6" w:rsidRPr="00A0226E">
        <w:rPr>
          <w:rFonts w:ascii="Arial" w:hAnsi="Arial" w:cs="Arial"/>
          <w:sz w:val="20"/>
          <w:szCs w:val="20"/>
          <w:lang w:val="en-GB"/>
        </w:rPr>
        <w:t xml:space="preserve"> – </w:t>
      </w:r>
      <w:r w:rsidRPr="00A0226E">
        <w:rPr>
          <w:rFonts w:ascii="Arial" w:hAnsi="Arial" w:cs="Arial"/>
          <w:sz w:val="20"/>
          <w:szCs w:val="20"/>
          <w:lang w:val="en-GB"/>
        </w:rPr>
        <w:t>spare parts for LEWA odorization units</w:t>
      </w:r>
      <w:r w:rsidR="00CD75A6" w:rsidRPr="00A0226E">
        <w:rPr>
          <w:rFonts w:ascii="Arial" w:hAnsi="Arial" w:cs="Arial"/>
          <w:sz w:val="20"/>
          <w:szCs w:val="20"/>
          <w:lang w:val="en-GB"/>
        </w:rPr>
        <w:t>.</w:t>
      </w:r>
    </w:p>
    <w:p w14:paraId="30B3A050" w14:textId="11CE1AB5" w:rsidR="00EB5698" w:rsidRPr="00A0226E" w:rsidRDefault="001602DF" w:rsidP="001602DF">
      <w:pPr>
        <w:numPr>
          <w:ilvl w:val="0"/>
          <w:numId w:val="7"/>
        </w:numPr>
        <w:pBdr>
          <w:top w:val="single" w:sz="8" w:space="1" w:color="auto"/>
          <w:bottom w:val="single" w:sz="8" w:space="1" w:color="auto"/>
        </w:pBdr>
        <w:tabs>
          <w:tab w:val="left" w:pos="284"/>
        </w:tabs>
        <w:spacing w:before="240" w:after="240"/>
        <w:ind w:left="0" w:firstLine="0"/>
        <w:rPr>
          <w:rFonts w:ascii="Arial" w:eastAsia="Calibri" w:hAnsi="Arial" w:cs="Arial"/>
          <w:b/>
          <w:sz w:val="20"/>
          <w:szCs w:val="20"/>
          <w:lang w:val="en-GB"/>
        </w:rPr>
      </w:pPr>
      <w:r w:rsidRPr="00A0226E">
        <w:rPr>
          <w:rFonts w:ascii="Arial" w:eastAsia="Calibri" w:hAnsi="Arial" w:cs="Arial"/>
          <w:b/>
          <w:bCs/>
          <w:sz w:val="20"/>
          <w:szCs w:val="20"/>
          <w:lang w:val="en-GB"/>
        </w:rPr>
        <w:t>PROCUREMENT</w:t>
      </w:r>
      <w:r w:rsidR="002D357D" w:rsidRPr="00A0226E">
        <w:rPr>
          <w:rFonts w:ascii="Arial" w:eastAsia="Calibri" w:hAnsi="Arial" w:cs="Arial"/>
          <w:b/>
          <w:bCs/>
          <w:sz w:val="20"/>
          <w:szCs w:val="20"/>
          <w:lang w:val="en-GB"/>
        </w:rPr>
        <w:t xml:space="preserve"> OBJECT</w:t>
      </w:r>
      <w:r w:rsidRPr="00A0226E">
        <w:rPr>
          <w:rFonts w:ascii="Arial" w:eastAsia="Calibri" w:hAnsi="Arial" w:cs="Arial"/>
          <w:b/>
          <w:bCs/>
          <w:sz w:val="20"/>
          <w:szCs w:val="20"/>
          <w:lang w:val="en-GB"/>
        </w:rPr>
        <w:t>, QUANTITIES (VOLUMES), AND DETAILED DESCRIPTION OF THE PROCUREMENT</w:t>
      </w:r>
      <w:r w:rsidR="002D357D" w:rsidRPr="00A0226E">
        <w:rPr>
          <w:rFonts w:ascii="Arial" w:eastAsia="Calibri" w:hAnsi="Arial" w:cs="Arial"/>
          <w:b/>
          <w:bCs/>
          <w:sz w:val="20"/>
          <w:szCs w:val="20"/>
          <w:lang w:val="en-GB"/>
        </w:rPr>
        <w:t xml:space="preserve"> OBJECT</w:t>
      </w:r>
    </w:p>
    <w:p w14:paraId="1EA438DC" w14:textId="343DAE42" w:rsidR="00EE3D96" w:rsidRPr="00A0226E" w:rsidRDefault="006765CE" w:rsidP="001D4E78">
      <w:pPr>
        <w:tabs>
          <w:tab w:val="left" w:pos="567"/>
        </w:tabs>
        <w:spacing w:before="60" w:after="60"/>
        <w:jc w:val="both"/>
        <w:rPr>
          <w:rFonts w:ascii="Arial" w:hAnsi="Arial" w:cs="Arial"/>
          <w:b/>
          <w:bCs/>
          <w:sz w:val="20"/>
          <w:szCs w:val="20"/>
          <w:lang w:val="en-GB"/>
        </w:rPr>
      </w:pPr>
      <w:r w:rsidRPr="00A0226E">
        <w:rPr>
          <w:rFonts w:ascii="Arial" w:hAnsi="Arial" w:cs="Arial"/>
          <w:sz w:val="20"/>
          <w:szCs w:val="20"/>
          <w:lang w:val="en-GB"/>
        </w:rPr>
        <w:t>2.1.</w:t>
      </w:r>
      <w:r w:rsidRPr="00A0226E">
        <w:rPr>
          <w:rFonts w:ascii="Arial" w:hAnsi="Arial" w:cs="Arial"/>
          <w:b/>
          <w:bCs/>
          <w:sz w:val="20"/>
          <w:szCs w:val="20"/>
          <w:lang w:val="en-GB"/>
        </w:rPr>
        <w:t xml:space="preserve"> </w:t>
      </w:r>
      <w:r w:rsidR="002D357D" w:rsidRPr="00A0226E">
        <w:rPr>
          <w:rFonts w:ascii="Arial" w:hAnsi="Arial" w:cs="Arial"/>
          <w:b/>
          <w:bCs/>
          <w:sz w:val="20"/>
          <w:szCs w:val="20"/>
          <w:lang w:val="en-GB"/>
        </w:rPr>
        <w:t>T</w:t>
      </w:r>
      <w:r w:rsidR="001D4E78" w:rsidRPr="00A0226E">
        <w:rPr>
          <w:rFonts w:ascii="Arial" w:hAnsi="Arial" w:cs="Arial"/>
          <w:b/>
          <w:bCs/>
          <w:sz w:val="20"/>
          <w:szCs w:val="20"/>
          <w:lang w:val="en-GB"/>
        </w:rPr>
        <w:t>he Procurement</w:t>
      </w:r>
      <w:r w:rsidR="002D357D" w:rsidRPr="00A0226E">
        <w:rPr>
          <w:rFonts w:ascii="Arial" w:hAnsi="Arial" w:cs="Arial"/>
          <w:b/>
          <w:bCs/>
          <w:sz w:val="20"/>
          <w:szCs w:val="20"/>
          <w:lang w:val="en-GB"/>
        </w:rPr>
        <w:t xml:space="preserve"> object</w:t>
      </w:r>
      <w:r w:rsidR="001D4E78" w:rsidRPr="00A0226E">
        <w:rPr>
          <w:rFonts w:ascii="Arial" w:hAnsi="Arial" w:cs="Arial"/>
          <w:b/>
          <w:bCs/>
          <w:sz w:val="20"/>
          <w:szCs w:val="20"/>
          <w:lang w:val="en-GB"/>
        </w:rPr>
        <w:t xml:space="preserve"> </w:t>
      </w:r>
      <w:r w:rsidR="001D4E78" w:rsidRPr="00A0226E">
        <w:rPr>
          <w:rFonts w:ascii="Arial" w:hAnsi="Arial" w:cs="Arial"/>
          <w:sz w:val="20"/>
          <w:szCs w:val="20"/>
          <w:lang w:val="en-GB"/>
        </w:rPr>
        <w:t xml:space="preserve">– spare parts for the existing LEWA odorization units used by the Purchaser, their accessories, and related goods that meet the requirements listed in </w:t>
      </w:r>
      <w:r w:rsidR="005F1855" w:rsidRPr="00A0226E">
        <w:rPr>
          <w:rFonts w:ascii="Arial" w:hAnsi="Arial" w:cs="Arial"/>
          <w:sz w:val="20"/>
          <w:szCs w:val="20"/>
          <w:lang w:val="en-GB"/>
        </w:rPr>
        <w:t>Chapter</w:t>
      </w:r>
      <w:r w:rsidR="001D4E78" w:rsidRPr="00A0226E">
        <w:rPr>
          <w:rFonts w:ascii="Arial" w:hAnsi="Arial" w:cs="Arial"/>
          <w:sz w:val="20"/>
          <w:szCs w:val="20"/>
          <w:lang w:val="en-GB"/>
        </w:rPr>
        <w:t xml:space="preserve"> 7 of the technical specification (hereinafter - the Goods). </w:t>
      </w:r>
      <w:r w:rsidR="00133681" w:rsidRPr="00133681">
        <w:rPr>
          <w:rFonts w:ascii="Arial" w:hAnsi="Arial" w:cs="Arial"/>
          <w:sz w:val="20"/>
          <w:szCs w:val="20"/>
          <w:lang w:val="en-GB"/>
        </w:rPr>
        <w:t xml:space="preserve">The goods are intended for essential repairs to existing </w:t>
      </w:r>
      <w:r w:rsidR="00133681" w:rsidRPr="00A0226E">
        <w:rPr>
          <w:rFonts w:ascii="Arial" w:hAnsi="Arial" w:cs="Arial"/>
          <w:sz w:val="20"/>
          <w:szCs w:val="20"/>
          <w:lang w:val="en-GB"/>
        </w:rPr>
        <w:t>odorization units</w:t>
      </w:r>
      <w:r w:rsidR="00133681" w:rsidRPr="00133681">
        <w:rPr>
          <w:rFonts w:ascii="Arial" w:hAnsi="Arial" w:cs="Arial"/>
          <w:sz w:val="20"/>
          <w:szCs w:val="20"/>
          <w:lang w:val="en-GB"/>
        </w:rPr>
        <w:t xml:space="preserve">. If the </w:t>
      </w:r>
      <w:r w:rsidR="00133681" w:rsidRPr="00A0226E">
        <w:rPr>
          <w:rFonts w:ascii="Arial" w:hAnsi="Arial" w:cs="Arial"/>
          <w:sz w:val="20"/>
          <w:szCs w:val="20"/>
          <w:lang w:val="en-GB"/>
        </w:rPr>
        <w:t>P</w:t>
      </w:r>
      <w:r w:rsidR="00133681" w:rsidRPr="00133681">
        <w:rPr>
          <w:rFonts w:ascii="Arial" w:hAnsi="Arial" w:cs="Arial"/>
          <w:sz w:val="20"/>
          <w:szCs w:val="20"/>
          <w:lang w:val="en-GB"/>
        </w:rPr>
        <w:t>rocurement documents specify particular models or sources, specific processes or trademarks, patents, types, specific origin or manufacture, etc., th</w:t>
      </w:r>
      <w:r w:rsidR="00133681" w:rsidRPr="00A0226E">
        <w:rPr>
          <w:rFonts w:ascii="Arial" w:hAnsi="Arial" w:cs="Arial"/>
          <w:sz w:val="20"/>
          <w:szCs w:val="20"/>
          <w:lang w:val="en-GB"/>
        </w:rPr>
        <w:t>ey</w:t>
      </w:r>
      <w:r w:rsidR="00133681" w:rsidRPr="00133681">
        <w:rPr>
          <w:rFonts w:ascii="Arial" w:hAnsi="Arial" w:cs="Arial"/>
          <w:sz w:val="20"/>
          <w:szCs w:val="20"/>
          <w:lang w:val="en-GB"/>
        </w:rPr>
        <w:t xml:space="preserve"> may be replaced with equiv</w:t>
      </w:r>
      <w:r w:rsidR="00133681" w:rsidRPr="00A0226E">
        <w:rPr>
          <w:rFonts w:ascii="Arial" w:hAnsi="Arial" w:cs="Arial"/>
          <w:sz w:val="20"/>
          <w:szCs w:val="20"/>
          <w:lang w:val="en-GB"/>
        </w:rPr>
        <w:t>alents</w:t>
      </w:r>
      <w:r w:rsidR="00EA3AD5" w:rsidRPr="00A0226E">
        <w:rPr>
          <w:rStyle w:val="FootnoteReference"/>
          <w:rFonts w:ascii="Arial" w:eastAsia="Calibri" w:hAnsi="Arial" w:cs="Arial"/>
          <w:sz w:val="20"/>
          <w:szCs w:val="20"/>
          <w:lang w:val="en-GB"/>
        </w:rPr>
        <w:footnoteReference w:id="1"/>
      </w:r>
      <w:r w:rsidR="00651D59" w:rsidRPr="00A0226E">
        <w:rPr>
          <w:rFonts w:ascii="Arial" w:eastAsia="Calibri" w:hAnsi="Arial" w:cs="Arial"/>
          <w:sz w:val="20"/>
          <w:szCs w:val="20"/>
          <w:lang w:val="en-GB"/>
        </w:rPr>
        <w:t xml:space="preserve">. </w:t>
      </w:r>
      <w:r w:rsidR="00103430" w:rsidRPr="00A0226E">
        <w:rPr>
          <w:rFonts w:ascii="Arial" w:hAnsi="Arial" w:cs="Arial"/>
          <w:sz w:val="20"/>
          <w:szCs w:val="20"/>
          <w:lang w:val="en-GB"/>
        </w:rPr>
        <w:t>The spare parts purchased for the odorization units must be suitable for the use with the manufacturer’s LEWA DA7, DA8, and OD450 odorization units.</w:t>
      </w:r>
    </w:p>
    <w:p w14:paraId="6DA6E804" w14:textId="3FF13096" w:rsidR="00F52C2D" w:rsidRPr="00A0226E" w:rsidRDefault="006765CE" w:rsidP="00651D59">
      <w:pPr>
        <w:jc w:val="both"/>
        <w:rPr>
          <w:rFonts w:ascii="Arial" w:hAnsi="Arial" w:cs="Arial"/>
          <w:sz w:val="20"/>
          <w:szCs w:val="20"/>
          <w:lang w:val="en-GB"/>
        </w:rPr>
      </w:pPr>
      <w:r w:rsidRPr="00A0226E">
        <w:rPr>
          <w:rFonts w:ascii="Arial" w:hAnsi="Arial" w:cs="Arial"/>
          <w:sz w:val="20"/>
          <w:szCs w:val="20"/>
          <w:lang w:val="en-GB"/>
        </w:rPr>
        <w:t xml:space="preserve">2.2. </w:t>
      </w:r>
      <w:r w:rsidR="002E2774" w:rsidRPr="00A0226E">
        <w:rPr>
          <w:rFonts w:ascii="Arial" w:hAnsi="Arial" w:cs="Arial"/>
          <w:sz w:val="20"/>
          <w:szCs w:val="20"/>
          <w:lang w:val="en-GB"/>
        </w:rPr>
        <w:t>The total price of the Supplier’s tender will be for comparison purposes only and is intended solely to determine the most economically advantageous tender. The quantities of the Goods provided are preliminary (used only for the evaluation of tenders). The Goods will be purchased based on individual orders from the Purchaser. The Purchaser is not obligated to purchase the entire quantity of the Goods; they will be purchased as needed until the end of the Contract term or until the Contract price specified in the Contract is reached, whichever occurs first.</w:t>
      </w:r>
      <w:r w:rsidR="00DD1D5F" w:rsidRPr="00A0226E">
        <w:rPr>
          <w:rFonts w:ascii="Arial" w:hAnsi="Arial" w:cs="Arial"/>
          <w:sz w:val="20"/>
          <w:szCs w:val="20"/>
          <w:lang w:val="en-GB"/>
        </w:rPr>
        <w:t xml:space="preserve"> </w:t>
      </w:r>
    </w:p>
    <w:p w14:paraId="0365F174" w14:textId="5EA98164" w:rsidR="00F52C2D" w:rsidRPr="00A0226E" w:rsidRDefault="211EA7EB" w:rsidP="05D5B50F">
      <w:pPr>
        <w:jc w:val="both"/>
        <w:rPr>
          <w:rFonts w:ascii="Arial" w:hAnsi="Arial" w:cs="Arial"/>
          <w:sz w:val="20"/>
          <w:szCs w:val="20"/>
          <w:lang w:val="en-GB"/>
        </w:rPr>
      </w:pPr>
      <w:r w:rsidRPr="00A0226E">
        <w:rPr>
          <w:rFonts w:ascii="Arial" w:hAnsi="Arial" w:cs="Arial"/>
          <w:sz w:val="20"/>
          <w:szCs w:val="20"/>
          <w:lang w:val="en-GB"/>
        </w:rPr>
        <w:t xml:space="preserve">2.3. </w:t>
      </w:r>
      <w:r w:rsidR="0001615D" w:rsidRPr="00A0226E">
        <w:rPr>
          <w:rFonts w:ascii="Arial" w:hAnsi="Arial" w:cs="Arial"/>
          <w:sz w:val="20"/>
          <w:szCs w:val="20"/>
          <w:lang w:val="en-GB"/>
        </w:rPr>
        <w:t xml:space="preserve">If the need arises, the Purchaser shall have the right to purchase other goods related to the Procurement </w:t>
      </w:r>
      <w:r w:rsidR="002D357D" w:rsidRPr="00A0226E">
        <w:rPr>
          <w:rFonts w:ascii="Arial" w:hAnsi="Arial" w:cs="Arial"/>
          <w:sz w:val="20"/>
          <w:szCs w:val="20"/>
          <w:lang w:val="en-GB"/>
        </w:rPr>
        <w:t xml:space="preserve">object </w:t>
      </w:r>
      <w:r w:rsidR="0001615D" w:rsidRPr="00A0226E">
        <w:rPr>
          <w:rFonts w:ascii="Arial" w:hAnsi="Arial" w:cs="Arial"/>
          <w:sz w:val="20"/>
          <w:szCs w:val="20"/>
          <w:lang w:val="en-GB"/>
        </w:rPr>
        <w:t xml:space="preserve">that are not specified herein (up to a maximum of 10% of the initial Contract value exclusive of VAT, which is included in the initial Contract value exclusive of VAT). Goods not listed in the goods list but related to the Procurement </w:t>
      </w:r>
      <w:r w:rsidR="002D357D" w:rsidRPr="00A0226E">
        <w:rPr>
          <w:rFonts w:ascii="Arial" w:hAnsi="Arial" w:cs="Arial"/>
          <w:sz w:val="20"/>
          <w:szCs w:val="20"/>
          <w:lang w:val="en-GB"/>
        </w:rPr>
        <w:t xml:space="preserve">object </w:t>
      </w:r>
      <w:r w:rsidR="0001615D" w:rsidRPr="00A0226E">
        <w:rPr>
          <w:rFonts w:ascii="Arial" w:hAnsi="Arial" w:cs="Arial"/>
          <w:sz w:val="20"/>
          <w:szCs w:val="20"/>
          <w:lang w:val="en-GB"/>
        </w:rPr>
        <w:t>will be paid for at prices not exceeding the valid prices of such goods indicated at the Supplier’s point of sale, in the catalog</w:t>
      </w:r>
      <w:r w:rsidR="002A1E06">
        <w:rPr>
          <w:rFonts w:ascii="Arial" w:hAnsi="Arial" w:cs="Arial"/>
          <w:sz w:val="20"/>
          <w:szCs w:val="20"/>
          <w:lang w:val="en-GB"/>
        </w:rPr>
        <w:t>ue</w:t>
      </w:r>
      <w:r w:rsidR="0001615D" w:rsidRPr="00A0226E">
        <w:rPr>
          <w:rFonts w:ascii="Arial" w:hAnsi="Arial" w:cs="Arial"/>
          <w:sz w:val="20"/>
          <w:szCs w:val="20"/>
          <w:lang w:val="en-GB"/>
        </w:rPr>
        <w:t>, or on the website on the date of the order, or, if such prices are not published, at prices offered by the Supplier, that are competitive and in line with the market.</w:t>
      </w:r>
    </w:p>
    <w:p w14:paraId="0D210173" w14:textId="48B9FA81" w:rsidR="00EB5698" w:rsidRPr="00A0226E" w:rsidRDefault="006D4462" w:rsidP="006D4462">
      <w:pPr>
        <w:numPr>
          <w:ilvl w:val="0"/>
          <w:numId w:val="7"/>
        </w:numPr>
        <w:pBdr>
          <w:top w:val="single" w:sz="8" w:space="0" w:color="auto"/>
          <w:bottom w:val="single" w:sz="8" w:space="1" w:color="auto"/>
        </w:pBdr>
        <w:tabs>
          <w:tab w:val="left" w:pos="284"/>
        </w:tabs>
        <w:spacing w:before="240" w:after="240"/>
        <w:ind w:left="0" w:firstLine="0"/>
        <w:contextualSpacing/>
        <w:rPr>
          <w:rFonts w:ascii="Arial" w:eastAsia="Calibri" w:hAnsi="Arial" w:cs="Arial"/>
          <w:b/>
          <w:sz w:val="20"/>
          <w:szCs w:val="20"/>
          <w:lang w:val="en-GB"/>
        </w:rPr>
      </w:pPr>
      <w:r w:rsidRPr="00A0226E">
        <w:rPr>
          <w:rFonts w:ascii="Arial" w:eastAsia="Calibri" w:hAnsi="Arial" w:cs="Arial"/>
          <w:b/>
          <w:bCs/>
          <w:sz w:val="20"/>
          <w:szCs w:val="20"/>
          <w:lang w:val="en-GB"/>
        </w:rPr>
        <w:t>PLACE OF PERFORMANCE OF CONTRACTUAL OBLIGATIONS</w:t>
      </w:r>
    </w:p>
    <w:p w14:paraId="442A5E33" w14:textId="3B964508" w:rsidR="00A015BF" w:rsidRPr="00A0226E" w:rsidRDefault="00A4597B" w:rsidP="00651D59">
      <w:pPr>
        <w:pStyle w:val="NoSpacing"/>
        <w:rPr>
          <w:rFonts w:ascii="Arial" w:hAnsi="Arial" w:cs="Arial"/>
          <w:sz w:val="20"/>
          <w:szCs w:val="20"/>
          <w:lang w:val="en-GB"/>
        </w:rPr>
      </w:pPr>
      <w:sdt>
        <w:sdtPr>
          <w:rPr>
            <w:rFonts w:ascii="Arial" w:hAnsi="Arial" w:cs="Arial"/>
            <w:sz w:val="20"/>
            <w:szCs w:val="20"/>
            <w:lang w:val="en-GB"/>
          </w:rPr>
          <w:id w:val="-1345627492"/>
          <w14:checkbox>
            <w14:checked w14:val="1"/>
            <w14:checkedState w14:val="2612" w14:font="MS Gothic"/>
            <w14:uncheckedState w14:val="2610" w14:font="MS Gothic"/>
          </w14:checkbox>
        </w:sdtPr>
        <w:sdtEndPr/>
        <w:sdtContent>
          <w:r w:rsidR="00B30A90" w:rsidRPr="00A0226E">
            <w:rPr>
              <w:rFonts w:ascii="Segoe UI Symbol" w:hAnsi="Segoe UI Symbol" w:cs="Segoe UI Symbol"/>
              <w:sz w:val="20"/>
              <w:szCs w:val="20"/>
              <w:lang w:val="en-GB"/>
            </w:rPr>
            <w:t>☒</w:t>
          </w:r>
        </w:sdtContent>
      </w:sdt>
      <w:r w:rsidR="00BD0271" w:rsidRPr="00A0226E">
        <w:rPr>
          <w:rFonts w:ascii="Arial" w:hAnsi="Arial" w:cs="Arial"/>
          <w:sz w:val="20"/>
          <w:szCs w:val="20"/>
          <w:lang w:val="en-GB"/>
        </w:rPr>
        <w:t xml:space="preserve"> </w:t>
      </w:r>
      <w:proofErr w:type="spellStart"/>
      <w:r w:rsidR="00721B61" w:rsidRPr="00A0226E">
        <w:rPr>
          <w:rFonts w:ascii="Arial" w:hAnsi="Arial" w:cs="Arial"/>
          <w:sz w:val="20"/>
          <w:szCs w:val="20"/>
          <w:lang w:val="en-GB"/>
        </w:rPr>
        <w:t>Maksvytiški</w:t>
      </w:r>
      <w:r w:rsidR="006D4462" w:rsidRPr="00A0226E">
        <w:rPr>
          <w:rFonts w:ascii="Arial" w:hAnsi="Arial" w:cs="Arial"/>
          <w:sz w:val="20"/>
          <w:szCs w:val="20"/>
          <w:lang w:val="en-GB"/>
        </w:rPr>
        <w:t>ai</w:t>
      </w:r>
      <w:proofErr w:type="spellEnd"/>
      <w:r w:rsidR="006D4462" w:rsidRPr="00A0226E">
        <w:rPr>
          <w:rFonts w:ascii="Arial" w:hAnsi="Arial" w:cs="Arial"/>
          <w:sz w:val="20"/>
          <w:szCs w:val="20"/>
          <w:lang w:val="en-GB"/>
        </w:rPr>
        <w:t xml:space="preserve"> village</w:t>
      </w:r>
      <w:r w:rsidR="00721B61" w:rsidRPr="00A0226E">
        <w:rPr>
          <w:rFonts w:ascii="Arial" w:hAnsi="Arial" w:cs="Arial"/>
          <w:sz w:val="20"/>
          <w:szCs w:val="20"/>
          <w:lang w:val="en-GB"/>
        </w:rPr>
        <w:t xml:space="preserve">, </w:t>
      </w:r>
      <w:proofErr w:type="spellStart"/>
      <w:r w:rsidR="00721B61" w:rsidRPr="00A0226E">
        <w:rPr>
          <w:rFonts w:ascii="Arial" w:hAnsi="Arial" w:cs="Arial"/>
          <w:sz w:val="20"/>
          <w:szCs w:val="20"/>
          <w:lang w:val="en-GB"/>
        </w:rPr>
        <w:t>Verslo</w:t>
      </w:r>
      <w:proofErr w:type="spellEnd"/>
      <w:r w:rsidR="00721B61" w:rsidRPr="00A0226E">
        <w:rPr>
          <w:rFonts w:ascii="Arial" w:hAnsi="Arial" w:cs="Arial"/>
          <w:sz w:val="20"/>
          <w:szCs w:val="20"/>
          <w:lang w:val="en-GB"/>
        </w:rPr>
        <w:t xml:space="preserve"> g. 11, </w:t>
      </w:r>
      <w:proofErr w:type="spellStart"/>
      <w:r w:rsidR="00721B61" w:rsidRPr="00A0226E">
        <w:rPr>
          <w:rFonts w:ascii="Arial" w:hAnsi="Arial" w:cs="Arial"/>
          <w:sz w:val="20"/>
          <w:szCs w:val="20"/>
          <w:lang w:val="en-GB"/>
        </w:rPr>
        <w:t>Panevėž</w:t>
      </w:r>
      <w:r w:rsidR="006D4462" w:rsidRPr="00A0226E">
        <w:rPr>
          <w:rFonts w:ascii="Arial" w:hAnsi="Arial" w:cs="Arial"/>
          <w:sz w:val="20"/>
          <w:szCs w:val="20"/>
          <w:lang w:val="en-GB"/>
        </w:rPr>
        <w:t>ys</w:t>
      </w:r>
      <w:proofErr w:type="spellEnd"/>
      <w:r w:rsidR="006D4462" w:rsidRPr="00A0226E">
        <w:rPr>
          <w:rFonts w:ascii="Arial" w:hAnsi="Arial" w:cs="Arial"/>
          <w:sz w:val="20"/>
          <w:szCs w:val="20"/>
          <w:lang w:val="en-GB"/>
        </w:rPr>
        <w:t xml:space="preserve"> district</w:t>
      </w:r>
      <w:r w:rsidR="00BD0271" w:rsidRPr="00A0226E">
        <w:rPr>
          <w:rFonts w:ascii="Arial" w:hAnsi="Arial" w:cs="Arial"/>
          <w:sz w:val="20"/>
          <w:szCs w:val="20"/>
          <w:lang w:val="en-GB"/>
        </w:rPr>
        <w:t>;</w:t>
      </w:r>
    </w:p>
    <w:p w14:paraId="5025E1A8" w14:textId="77777777" w:rsidR="00C54C47" w:rsidRPr="00A0226E" w:rsidRDefault="00A4597B" w:rsidP="00651D59">
      <w:pPr>
        <w:pStyle w:val="NoSpacing"/>
        <w:rPr>
          <w:rFonts w:ascii="Arial" w:hAnsi="Arial" w:cs="Arial"/>
          <w:sz w:val="20"/>
          <w:szCs w:val="20"/>
          <w:lang w:val="en-GB"/>
        </w:rPr>
      </w:pPr>
      <w:sdt>
        <w:sdtPr>
          <w:rPr>
            <w:rFonts w:ascii="Arial" w:hAnsi="Arial" w:cs="Arial"/>
            <w:sz w:val="20"/>
            <w:szCs w:val="20"/>
            <w:lang w:val="en-GB"/>
          </w:rPr>
          <w:id w:val="-372154004"/>
          <w14:checkbox>
            <w14:checked w14:val="1"/>
            <w14:checkedState w14:val="2612" w14:font="MS Gothic"/>
            <w14:uncheckedState w14:val="2610" w14:font="MS Gothic"/>
          </w14:checkbox>
        </w:sdtPr>
        <w:sdtEndPr/>
        <w:sdtContent>
          <w:r w:rsidR="00C54C47" w:rsidRPr="00A0226E">
            <w:rPr>
              <w:rFonts w:ascii="Segoe UI Symbol" w:hAnsi="Segoe UI Symbol" w:cs="Segoe UI Symbol"/>
              <w:sz w:val="20"/>
              <w:szCs w:val="20"/>
              <w:lang w:val="en-GB"/>
            </w:rPr>
            <w:t>☒</w:t>
          </w:r>
        </w:sdtContent>
      </w:sdt>
      <w:r w:rsidR="00C54C47" w:rsidRPr="00A0226E">
        <w:rPr>
          <w:rFonts w:ascii="Arial" w:hAnsi="Arial" w:cs="Arial"/>
          <w:sz w:val="20"/>
          <w:szCs w:val="20"/>
          <w:lang w:val="en-GB"/>
        </w:rPr>
        <w:t xml:space="preserve"> </w:t>
      </w:r>
      <w:proofErr w:type="spellStart"/>
      <w:r w:rsidR="00C54C47" w:rsidRPr="00A0226E">
        <w:rPr>
          <w:rFonts w:ascii="Arial" w:hAnsi="Arial" w:cs="Arial"/>
          <w:sz w:val="20"/>
          <w:szCs w:val="20"/>
          <w:lang w:val="en-GB"/>
        </w:rPr>
        <w:t>Gudelių</w:t>
      </w:r>
      <w:proofErr w:type="spellEnd"/>
      <w:r w:rsidR="00C54C47" w:rsidRPr="00A0226E">
        <w:rPr>
          <w:rFonts w:ascii="Arial" w:hAnsi="Arial" w:cs="Arial"/>
          <w:sz w:val="20"/>
          <w:szCs w:val="20"/>
          <w:lang w:val="en-GB"/>
        </w:rPr>
        <w:t xml:space="preserve"> g. 49, Vilnius.</w:t>
      </w:r>
    </w:p>
    <w:p w14:paraId="07402BEF" w14:textId="24EA5184" w:rsidR="00EB5698" w:rsidRPr="00A0226E" w:rsidRDefault="004A630D" w:rsidP="004A630D">
      <w:pPr>
        <w:numPr>
          <w:ilvl w:val="0"/>
          <w:numId w:val="7"/>
        </w:numPr>
        <w:pBdr>
          <w:top w:val="single" w:sz="8" w:space="1" w:color="auto"/>
          <w:bottom w:val="single" w:sz="8" w:space="1" w:color="auto"/>
        </w:pBdr>
        <w:tabs>
          <w:tab w:val="left" w:pos="284"/>
        </w:tabs>
        <w:spacing w:before="240" w:after="240"/>
        <w:ind w:left="0" w:firstLine="0"/>
        <w:contextualSpacing/>
        <w:rPr>
          <w:rFonts w:ascii="Arial" w:eastAsia="Calibri" w:hAnsi="Arial" w:cs="Arial"/>
          <w:b/>
          <w:sz w:val="20"/>
          <w:szCs w:val="20"/>
          <w:lang w:val="en-GB"/>
        </w:rPr>
      </w:pPr>
      <w:r w:rsidRPr="00A0226E">
        <w:rPr>
          <w:rFonts w:ascii="Arial" w:eastAsia="Calibri" w:hAnsi="Arial" w:cs="Arial"/>
          <w:b/>
          <w:bCs/>
          <w:sz w:val="20"/>
          <w:szCs w:val="20"/>
          <w:lang w:val="en-GB"/>
        </w:rPr>
        <w:lastRenderedPageBreak/>
        <w:t>PROCEDURES AND DEADLINES FOR THE FULFILLMENT OF CONTRACTUAL OBLIGATIONS</w:t>
      </w:r>
    </w:p>
    <w:p w14:paraId="3CD8281A" w14:textId="6AD7B52B" w:rsidR="00DC1B25" w:rsidRPr="00A0226E" w:rsidRDefault="004A630D" w:rsidP="00651D59">
      <w:pPr>
        <w:pStyle w:val="ListParagraph"/>
        <w:numPr>
          <w:ilvl w:val="1"/>
          <w:numId w:val="7"/>
        </w:numPr>
        <w:jc w:val="both"/>
        <w:rPr>
          <w:rFonts w:ascii="Arial" w:hAnsi="Arial" w:cs="Arial"/>
          <w:sz w:val="20"/>
          <w:szCs w:val="20"/>
          <w:lang w:val="en-GB"/>
        </w:rPr>
      </w:pPr>
      <w:r w:rsidRPr="00A0226E">
        <w:rPr>
          <w:rFonts w:ascii="Arial" w:hAnsi="Arial" w:cs="Arial"/>
          <w:sz w:val="20"/>
          <w:szCs w:val="20"/>
          <w:lang w:val="en-GB"/>
        </w:rPr>
        <w:t xml:space="preserve">The Goods will be purchased only based on individual orders submitted by the Purchaser during the term of the Contract. The Supplier must deliver the Goods free of charge to the addresses specified in </w:t>
      </w:r>
      <w:r w:rsidR="00A0226E">
        <w:rPr>
          <w:rFonts w:ascii="Arial" w:hAnsi="Arial" w:cs="Arial"/>
          <w:sz w:val="20"/>
          <w:szCs w:val="20"/>
          <w:lang w:val="en-GB"/>
        </w:rPr>
        <w:t>Chapter</w:t>
      </w:r>
      <w:r w:rsidRPr="00A0226E">
        <w:rPr>
          <w:rFonts w:ascii="Arial" w:hAnsi="Arial" w:cs="Arial"/>
          <w:sz w:val="20"/>
          <w:szCs w:val="20"/>
          <w:lang w:val="en-GB"/>
        </w:rPr>
        <w:t xml:space="preserve"> 3 (the specific address will be indicated in the order) during the Purchaser’s working hours (Monday through Thursday from 7:30 am to 4:30 pm, Friday from 7:30 am to 3:15 pm, lunch break 11:30 am – 12:15 pm).</w:t>
      </w:r>
    </w:p>
    <w:p w14:paraId="26E7FFCF" w14:textId="61FBCCB0" w:rsidR="00982BF1" w:rsidRPr="00A0226E" w:rsidRDefault="004A630D" w:rsidP="00982BF1">
      <w:pPr>
        <w:pStyle w:val="ListParagraph"/>
        <w:numPr>
          <w:ilvl w:val="1"/>
          <w:numId w:val="7"/>
        </w:numPr>
        <w:rPr>
          <w:rFonts w:ascii="Arial" w:hAnsi="Arial" w:cs="Arial"/>
          <w:sz w:val="20"/>
          <w:szCs w:val="20"/>
          <w:lang w:val="en-GB"/>
        </w:rPr>
      </w:pPr>
      <w:r w:rsidRPr="00A0226E">
        <w:rPr>
          <w:rFonts w:ascii="Arial" w:hAnsi="Arial" w:cs="Arial"/>
          <w:sz w:val="20"/>
          <w:szCs w:val="20"/>
          <w:lang w:val="en-GB"/>
        </w:rPr>
        <w:t>The Purchaser shall submit orders to the Supplier via the e-mail address specified in the Contract.</w:t>
      </w:r>
    </w:p>
    <w:p w14:paraId="43E2125E" w14:textId="5D53F0A0" w:rsidR="000A6BD3" w:rsidRPr="00A0226E" w:rsidRDefault="004A630D" w:rsidP="05413883">
      <w:pPr>
        <w:pStyle w:val="ListParagraph"/>
        <w:numPr>
          <w:ilvl w:val="1"/>
          <w:numId w:val="7"/>
        </w:numPr>
        <w:tabs>
          <w:tab w:val="left" w:pos="567"/>
        </w:tabs>
        <w:spacing w:before="60" w:after="60" w:line="240" w:lineRule="auto"/>
        <w:jc w:val="both"/>
        <w:rPr>
          <w:rFonts w:ascii="Arial" w:hAnsi="Arial" w:cs="Arial"/>
          <w:sz w:val="20"/>
          <w:szCs w:val="20"/>
          <w:lang w:val="en-GB"/>
        </w:rPr>
      </w:pPr>
      <w:r w:rsidRPr="00A0226E">
        <w:rPr>
          <w:rFonts w:ascii="Arial" w:hAnsi="Arial" w:cs="Arial"/>
          <w:sz w:val="20"/>
          <w:szCs w:val="20"/>
          <w:lang w:val="en-GB"/>
        </w:rPr>
        <w:t>The delivery deadline for the Goods is no later than 90 calendar days from the next working day following the date the Purchaser’s order is submitted to the specified e-mail address.</w:t>
      </w:r>
      <w:r w:rsidR="001C2154" w:rsidRPr="00A0226E">
        <w:rPr>
          <w:rFonts w:ascii="Arial" w:hAnsi="Arial" w:cs="Arial"/>
          <w:sz w:val="20"/>
          <w:szCs w:val="20"/>
          <w:lang w:val="en-GB"/>
        </w:rPr>
        <w:t xml:space="preserve"> </w:t>
      </w:r>
    </w:p>
    <w:p w14:paraId="13BBA20B" w14:textId="3084779D" w:rsidR="000A6BD3" w:rsidRPr="00A0226E" w:rsidRDefault="004A630D" w:rsidP="00A015BF">
      <w:pPr>
        <w:pStyle w:val="ListParagraph"/>
        <w:numPr>
          <w:ilvl w:val="1"/>
          <w:numId w:val="7"/>
        </w:numPr>
        <w:tabs>
          <w:tab w:val="left" w:pos="567"/>
        </w:tabs>
        <w:spacing w:before="60" w:after="60" w:line="240" w:lineRule="auto"/>
        <w:jc w:val="both"/>
        <w:rPr>
          <w:rFonts w:ascii="Arial" w:hAnsi="Arial" w:cs="Arial"/>
          <w:sz w:val="20"/>
          <w:szCs w:val="20"/>
          <w:lang w:val="en-GB"/>
        </w:rPr>
      </w:pPr>
      <w:bookmarkStart w:id="0" w:name="_Hlk76641146"/>
      <w:r w:rsidRPr="00A0226E">
        <w:rPr>
          <w:rFonts w:ascii="Arial" w:hAnsi="Arial" w:cs="Arial"/>
          <w:sz w:val="20"/>
          <w:szCs w:val="20"/>
          <w:lang w:val="en-GB"/>
        </w:rPr>
        <w:t>The Goods must be covered by a warranty of no less than 12 months from the date of transfer of the Goods (confirmation of invoice).</w:t>
      </w:r>
      <w:bookmarkEnd w:id="0"/>
    </w:p>
    <w:p w14:paraId="20444648" w14:textId="4020B33D" w:rsidR="00722861" w:rsidRPr="00A0226E" w:rsidRDefault="004A630D" w:rsidP="00A015BF">
      <w:pPr>
        <w:pStyle w:val="ListParagraph"/>
        <w:numPr>
          <w:ilvl w:val="1"/>
          <w:numId w:val="7"/>
        </w:numPr>
        <w:tabs>
          <w:tab w:val="left" w:pos="567"/>
        </w:tabs>
        <w:spacing w:before="60" w:after="60" w:line="240" w:lineRule="auto"/>
        <w:jc w:val="both"/>
        <w:rPr>
          <w:rFonts w:ascii="Arial" w:hAnsi="Arial" w:cs="Arial"/>
          <w:sz w:val="20"/>
          <w:szCs w:val="20"/>
          <w:lang w:val="en-GB"/>
        </w:rPr>
      </w:pPr>
      <w:bookmarkStart w:id="1" w:name="_Hlk76641171"/>
      <w:r w:rsidRPr="00A0226E">
        <w:rPr>
          <w:rFonts w:ascii="Arial" w:hAnsi="Arial" w:cs="Arial"/>
          <w:sz w:val="20"/>
          <w:szCs w:val="20"/>
          <w:lang w:val="en-GB"/>
        </w:rPr>
        <w:t>All Goods must be new, unused, unrepaired, and delivered in their original factory packaging. Components of the Goods must be manufactured by the same manufacturer.</w:t>
      </w:r>
    </w:p>
    <w:bookmarkEnd w:id="1"/>
    <w:p w14:paraId="7648FA2A" w14:textId="029C1375" w:rsidR="00EB5698" w:rsidRPr="00A0226E" w:rsidRDefault="004A630D" w:rsidP="00651D59">
      <w:pPr>
        <w:pStyle w:val="ListParagraph"/>
        <w:numPr>
          <w:ilvl w:val="1"/>
          <w:numId w:val="7"/>
        </w:numPr>
        <w:jc w:val="both"/>
        <w:rPr>
          <w:rFonts w:ascii="Arial" w:hAnsi="Arial" w:cs="Arial"/>
          <w:sz w:val="20"/>
          <w:szCs w:val="20"/>
          <w:lang w:val="en-GB"/>
        </w:rPr>
      </w:pPr>
      <w:r w:rsidRPr="00A0226E">
        <w:rPr>
          <w:rFonts w:ascii="Arial" w:hAnsi="Arial" w:cs="Arial"/>
          <w:sz w:val="20"/>
          <w:szCs w:val="20"/>
          <w:lang w:val="en-GB"/>
        </w:rPr>
        <w:t xml:space="preserve">If there are any defects or flaws in the Goods for which the Seller is responsible and which cannot be detected immediately upon receipt of the Goods, the Purchaser must notify the Seller of such defects or flaws via e-mail within 5 (five) working days from the date of delivery of the Goods. Upon receiving the Purchaser’s notification, the Seller must, at the Purchaser’s discretion: 1) replace the defective Goods with non-defective ones within 5 working days or a longer period agreed upon with the Purchaser and deliver them to the Purchaser; or 2) refund the amounts paid by the Purchaser for the defective Goods within the period specified by the Purchaser (if they have already been paid; if not paid, the Purchaser shall have the right to reduce the price of the order (deduct the value of the defective Goods)). In cases where the Purchaser chooses to have the Goods replaced, the Seller must, at its own expense and risk: 1) visit the Purchaser and collect the defective Goods; and 2) deliver quality Goods to the Purchaser. The collection of defective Goods and the delivery of non-defective Goods shall be carried out in accordance with the delivery time requirements set forth in </w:t>
      </w:r>
      <w:r w:rsidR="00A0226E">
        <w:rPr>
          <w:rFonts w:ascii="Arial" w:hAnsi="Arial" w:cs="Arial"/>
          <w:sz w:val="20"/>
          <w:szCs w:val="20"/>
          <w:lang w:val="en-GB"/>
        </w:rPr>
        <w:t>Point</w:t>
      </w:r>
      <w:r w:rsidRPr="00A0226E">
        <w:rPr>
          <w:rFonts w:ascii="Arial" w:hAnsi="Arial" w:cs="Arial"/>
          <w:sz w:val="20"/>
          <w:szCs w:val="20"/>
          <w:lang w:val="en-GB"/>
        </w:rPr>
        <w:t xml:space="preserve"> 4.3 of the </w:t>
      </w:r>
      <w:r w:rsidR="00A0226E">
        <w:rPr>
          <w:rFonts w:ascii="Arial" w:hAnsi="Arial" w:cs="Arial"/>
          <w:sz w:val="20"/>
          <w:szCs w:val="20"/>
          <w:lang w:val="en-GB"/>
        </w:rPr>
        <w:t>T</w:t>
      </w:r>
      <w:r w:rsidRPr="00A0226E">
        <w:rPr>
          <w:rFonts w:ascii="Arial" w:hAnsi="Arial" w:cs="Arial"/>
          <w:sz w:val="20"/>
          <w:szCs w:val="20"/>
          <w:lang w:val="en-GB"/>
        </w:rPr>
        <w:t xml:space="preserve">echnical </w:t>
      </w:r>
      <w:r w:rsidR="00A0226E">
        <w:rPr>
          <w:rFonts w:ascii="Arial" w:hAnsi="Arial" w:cs="Arial"/>
          <w:sz w:val="20"/>
          <w:szCs w:val="20"/>
          <w:lang w:val="en-GB"/>
        </w:rPr>
        <w:t>S</w:t>
      </w:r>
      <w:r w:rsidRPr="00A0226E">
        <w:rPr>
          <w:rFonts w:ascii="Arial" w:hAnsi="Arial" w:cs="Arial"/>
          <w:sz w:val="20"/>
          <w:szCs w:val="20"/>
          <w:lang w:val="en-GB"/>
        </w:rPr>
        <w:t>pecification. Upon written agreement between the Seller and the Purchaser, a longer period for remedying defects may be agreed upon.</w:t>
      </w:r>
    </w:p>
    <w:p w14:paraId="68B21E6F" w14:textId="019EBACA" w:rsidR="00EB5698" w:rsidRPr="00A0226E" w:rsidRDefault="00B20915" w:rsidP="00B20915">
      <w:pPr>
        <w:numPr>
          <w:ilvl w:val="0"/>
          <w:numId w:val="7"/>
        </w:numPr>
        <w:pBdr>
          <w:top w:val="single" w:sz="8" w:space="1" w:color="auto"/>
          <w:bottom w:val="single" w:sz="8" w:space="1" w:color="auto"/>
        </w:pBdr>
        <w:tabs>
          <w:tab w:val="left" w:pos="284"/>
        </w:tabs>
        <w:spacing w:before="240" w:after="240"/>
        <w:ind w:left="284" w:hanging="284"/>
        <w:jc w:val="both"/>
        <w:rPr>
          <w:rFonts w:ascii="Arial" w:eastAsia="Calibri" w:hAnsi="Arial" w:cs="Arial"/>
          <w:b/>
          <w:sz w:val="20"/>
          <w:szCs w:val="20"/>
          <w:lang w:val="en-GB"/>
        </w:rPr>
      </w:pPr>
      <w:r w:rsidRPr="00A0226E">
        <w:rPr>
          <w:rFonts w:ascii="Arial" w:eastAsia="Calibri" w:hAnsi="Arial" w:cs="Arial"/>
          <w:b/>
          <w:bCs/>
          <w:sz w:val="20"/>
          <w:szCs w:val="20"/>
          <w:lang w:val="en-GB"/>
        </w:rPr>
        <w:t>DOCUMENTATION TO BE SUBMITTED DURING THE PERFORMANCE OF THE CONTRACT</w:t>
      </w:r>
    </w:p>
    <w:p w14:paraId="59802868" w14:textId="6C5412FE" w:rsidR="00AE2359" w:rsidRPr="00A0226E" w:rsidRDefault="00AE2359" w:rsidP="00AE2359">
      <w:pPr>
        <w:pStyle w:val="ListParagraph"/>
        <w:numPr>
          <w:ilvl w:val="1"/>
          <w:numId w:val="7"/>
        </w:numPr>
        <w:tabs>
          <w:tab w:val="left" w:pos="709"/>
        </w:tabs>
        <w:spacing w:before="240" w:after="240"/>
        <w:jc w:val="both"/>
        <w:rPr>
          <w:rFonts w:ascii="Arial" w:hAnsi="Arial" w:cs="Arial"/>
          <w:sz w:val="20"/>
          <w:szCs w:val="20"/>
          <w:lang w:val="en-GB"/>
        </w:rPr>
      </w:pPr>
      <w:r w:rsidRPr="00A0226E">
        <w:rPr>
          <w:rFonts w:ascii="Arial" w:hAnsi="Arial" w:cs="Arial"/>
          <w:sz w:val="20"/>
          <w:szCs w:val="20"/>
          <w:lang w:val="en-GB"/>
        </w:rPr>
        <w:t>The Supplier must provide the Purchaser, along with the Goods, with warranty documents, quality certificates issued by the manufacturer of the Goods, and specifications.</w:t>
      </w:r>
    </w:p>
    <w:p w14:paraId="17DE52FC" w14:textId="3471C987" w:rsidR="00AE2359" w:rsidRPr="00A0226E" w:rsidRDefault="00AE2359" w:rsidP="00AE2359">
      <w:pPr>
        <w:pStyle w:val="ListParagraph"/>
        <w:numPr>
          <w:ilvl w:val="1"/>
          <w:numId w:val="7"/>
        </w:numPr>
        <w:rPr>
          <w:rFonts w:ascii="Arial" w:hAnsi="Arial" w:cs="Arial"/>
          <w:sz w:val="20"/>
          <w:szCs w:val="20"/>
          <w:lang w:val="en-GB"/>
        </w:rPr>
      </w:pPr>
      <w:r w:rsidRPr="00A0226E">
        <w:rPr>
          <w:rFonts w:ascii="Arial" w:hAnsi="Arial" w:cs="Arial"/>
          <w:sz w:val="20"/>
          <w:szCs w:val="20"/>
          <w:lang w:val="en-GB"/>
        </w:rPr>
        <w:t>An invoice shall serve as a Deed of delivery and acceptance of the Goods</w:t>
      </w:r>
    </w:p>
    <w:p w14:paraId="7F8A0F7F" w14:textId="06A684A5" w:rsidR="000F163D" w:rsidRPr="00A0226E" w:rsidRDefault="00AE2359" w:rsidP="00AE2359">
      <w:pPr>
        <w:pStyle w:val="ListParagraph"/>
        <w:numPr>
          <w:ilvl w:val="1"/>
          <w:numId w:val="7"/>
        </w:numPr>
        <w:rPr>
          <w:rFonts w:ascii="Arial" w:hAnsi="Arial" w:cs="Arial"/>
          <w:sz w:val="20"/>
          <w:szCs w:val="20"/>
          <w:lang w:val="en-GB"/>
        </w:rPr>
      </w:pPr>
      <w:r w:rsidRPr="00A0226E">
        <w:rPr>
          <w:rFonts w:ascii="Arial" w:hAnsi="Arial" w:cs="Arial"/>
          <w:sz w:val="20"/>
          <w:szCs w:val="20"/>
          <w:lang w:val="en-GB"/>
        </w:rPr>
        <w:t xml:space="preserve">The Supplier shall issue an electronic invoice for the delivered Goods via the “SABIS” information system </w:t>
      </w:r>
      <w:r w:rsidR="000F163D" w:rsidRPr="00A0226E">
        <w:rPr>
          <w:rFonts w:ascii="Arial" w:hAnsi="Arial" w:cs="Arial"/>
          <w:sz w:val="20"/>
          <w:szCs w:val="20"/>
          <w:lang w:val="en-GB"/>
        </w:rPr>
        <w:t>(</w:t>
      </w:r>
      <w:hyperlink r:id="rId12">
        <w:r w:rsidR="000F163D" w:rsidRPr="00A0226E">
          <w:rPr>
            <w:rStyle w:val="Hyperlink"/>
            <w:rFonts w:ascii="Arial" w:hAnsi="Arial" w:cs="Arial"/>
            <w:sz w:val="20"/>
            <w:szCs w:val="20"/>
            <w:lang w:val="en-GB"/>
          </w:rPr>
          <w:t>https://sabis.nbfc.lt</w:t>
        </w:r>
      </w:hyperlink>
      <w:r w:rsidR="000F163D" w:rsidRPr="00A0226E">
        <w:rPr>
          <w:rFonts w:ascii="Arial" w:hAnsi="Arial" w:cs="Arial"/>
          <w:sz w:val="20"/>
          <w:szCs w:val="20"/>
          <w:lang w:val="en-GB"/>
        </w:rPr>
        <w:t xml:space="preserve">). </w:t>
      </w:r>
    </w:p>
    <w:p w14:paraId="1FC100CF" w14:textId="124AE812" w:rsidR="00892AD3" w:rsidRPr="00A0226E" w:rsidRDefault="005F1855" w:rsidP="005F1855">
      <w:pPr>
        <w:numPr>
          <w:ilvl w:val="0"/>
          <w:numId w:val="7"/>
        </w:numPr>
        <w:pBdr>
          <w:top w:val="single" w:sz="8" w:space="1" w:color="000000"/>
          <w:bottom w:val="single" w:sz="8" w:space="1" w:color="000000"/>
        </w:pBdr>
        <w:tabs>
          <w:tab w:val="left" w:pos="284"/>
        </w:tabs>
        <w:spacing w:before="60" w:after="60" w:line="240" w:lineRule="auto"/>
        <w:ind w:left="0"/>
        <w:jc w:val="both"/>
        <w:rPr>
          <w:rFonts w:ascii="Arial" w:eastAsia="Calibri" w:hAnsi="Arial" w:cs="Arial"/>
          <w:b/>
          <w:bCs/>
          <w:sz w:val="20"/>
          <w:szCs w:val="20"/>
          <w:lang w:val="en-GB"/>
        </w:rPr>
      </w:pPr>
      <w:r w:rsidRPr="00A0226E">
        <w:rPr>
          <w:rFonts w:ascii="Arial" w:eastAsia="Calibri" w:hAnsi="Arial" w:cs="Arial"/>
          <w:b/>
          <w:bCs/>
          <w:sz w:val="20"/>
          <w:szCs w:val="20"/>
          <w:lang w:val="en-GB"/>
        </w:rPr>
        <w:t>GREEN PUBLIC PROCUREMENT (HEREINAFTER - GPP) REQUIREMENTS</w:t>
      </w:r>
    </w:p>
    <w:p w14:paraId="332DB61C" w14:textId="734A0A34" w:rsidR="005F1855" w:rsidRPr="00A0226E" w:rsidRDefault="005F1855" w:rsidP="005F1855">
      <w:pPr>
        <w:pStyle w:val="ListParagraph"/>
        <w:numPr>
          <w:ilvl w:val="1"/>
          <w:numId w:val="7"/>
        </w:numPr>
        <w:tabs>
          <w:tab w:val="left" w:pos="567"/>
        </w:tabs>
        <w:spacing w:before="60" w:after="60"/>
        <w:jc w:val="both"/>
        <w:rPr>
          <w:rFonts w:ascii="Arial" w:eastAsia="Calibri" w:hAnsi="Arial" w:cs="Arial"/>
          <w:sz w:val="20"/>
          <w:szCs w:val="20"/>
          <w:u w:val="single"/>
          <w:lang w:val="en-GB"/>
        </w:rPr>
      </w:pPr>
      <w:r w:rsidRPr="00A0226E">
        <w:rPr>
          <w:rFonts w:ascii="Arial" w:eastAsia="Calibri" w:hAnsi="Arial" w:cs="Arial"/>
          <w:sz w:val="20"/>
          <w:szCs w:val="20"/>
          <w:u w:val="single"/>
          <w:lang w:val="en-GB"/>
        </w:rPr>
        <w:t>The following green public procurement (hereinafter - GPP) requirements apply to the performance of the Contract:</w:t>
      </w:r>
    </w:p>
    <w:p w14:paraId="694FE388" w14:textId="772F4EC6" w:rsidR="005A5B24" w:rsidRPr="00A0226E" w:rsidRDefault="005F1855" w:rsidP="005F1855">
      <w:pPr>
        <w:pStyle w:val="ListParagraph"/>
        <w:numPr>
          <w:ilvl w:val="2"/>
          <w:numId w:val="7"/>
        </w:numPr>
        <w:tabs>
          <w:tab w:val="left" w:pos="567"/>
          <w:tab w:val="left" w:pos="709"/>
        </w:tabs>
        <w:spacing w:before="60" w:after="60"/>
        <w:jc w:val="both"/>
        <w:rPr>
          <w:rFonts w:ascii="Arial" w:eastAsia="Calibri" w:hAnsi="Arial" w:cs="Arial"/>
          <w:sz w:val="20"/>
          <w:szCs w:val="20"/>
          <w:lang w:val="en-GB"/>
        </w:rPr>
      </w:pPr>
      <w:r w:rsidRPr="00A0226E">
        <w:rPr>
          <w:rFonts w:ascii="Arial" w:eastAsia="Calibri" w:hAnsi="Arial" w:cs="Arial"/>
          <w:sz w:val="20"/>
          <w:szCs w:val="20"/>
          <w:lang w:val="en-GB"/>
        </w:rPr>
        <w:t>The Contract shall be signed by electronic means;</w:t>
      </w:r>
    </w:p>
    <w:p w14:paraId="458505AB" w14:textId="6C0DD168" w:rsidR="005F1855" w:rsidRPr="00A0226E" w:rsidRDefault="005F1855" w:rsidP="005F1855">
      <w:pPr>
        <w:pStyle w:val="ListParagraph"/>
        <w:numPr>
          <w:ilvl w:val="2"/>
          <w:numId w:val="7"/>
        </w:numPr>
        <w:tabs>
          <w:tab w:val="left" w:pos="567"/>
          <w:tab w:val="left" w:pos="709"/>
        </w:tabs>
        <w:spacing w:before="60" w:after="60"/>
        <w:jc w:val="both"/>
        <w:rPr>
          <w:rFonts w:ascii="Arial" w:eastAsia="Calibri" w:hAnsi="Arial" w:cs="Arial"/>
          <w:sz w:val="20"/>
          <w:szCs w:val="20"/>
          <w:lang w:val="en-GB"/>
        </w:rPr>
      </w:pPr>
      <w:r w:rsidRPr="00A0226E">
        <w:rPr>
          <w:rFonts w:ascii="Arial" w:eastAsia="Calibri" w:hAnsi="Arial" w:cs="Arial"/>
          <w:sz w:val="20"/>
          <w:szCs w:val="20"/>
          <w:lang w:val="en-GB"/>
        </w:rPr>
        <w:t xml:space="preserve">In performing the Contract, the Supplier undertakes to comply with the following environmental requirements: to reduce paper consumption and to refrain from unnecessary copying and printing of documents; </w:t>
      </w:r>
    </w:p>
    <w:p w14:paraId="70B8B8D3" w14:textId="0135BAE5" w:rsidR="005A5B24" w:rsidRPr="00A0226E" w:rsidRDefault="005F1855" w:rsidP="005F1855">
      <w:pPr>
        <w:pStyle w:val="ListParagraph"/>
        <w:numPr>
          <w:ilvl w:val="2"/>
          <w:numId w:val="7"/>
        </w:numPr>
        <w:tabs>
          <w:tab w:val="left" w:pos="567"/>
          <w:tab w:val="left" w:pos="709"/>
        </w:tabs>
        <w:spacing w:before="60" w:after="60"/>
        <w:jc w:val="both"/>
        <w:rPr>
          <w:rFonts w:ascii="Arial" w:eastAsia="Calibri" w:hAnsi="Arial" w:cs="Arial"/>
          <w:iCs/>
          <w:sz w:val="20"/>
          <w:szCs w:val="20"/>
          <w:lang w:val="en-GB"/>
        </w:rPr>
      </w:pPr>
      <w:r w:rsidRPr="00A0226E">
        <w:rPr>
          <w:rFonts w:ascii="Arial" w:eastAsia="Calibri" w:hAnsi="Arial" w:cs="Arial"/>
          <w:iCs/>
          <w:sz w:val="20"/>
          <w:szCs w:val="20"/>
          <w:lang w:val="en-GB"/>
        </w:rPr>
        <w:t>All information and/or documents necessary for the performance of the Contract shall be provided and coordinated in electronic format via electronic means;</w:t>
      </w:r>
    </w:p>
    <w:p w14:paraId="04CAD640" w14:textId="0DC26FF6" w:rsidR="00892AD3" w:rsidRPr="00A0226E" w:rsidRDefault="005F1855" w:rsidP="005A5B24">
      <w:pPr>
        <w:pStyle w:val="ListParagraph"/>
        <w:numPr>
          <w:ilvl w:val="2"/>
          <w:numId w:val="7"/>
        </w:numPr>
        <w:tabs>
          <w:tab w:val="left" w:pos="567"/>
          <w:tab w:val="left" w:pos="709"/>
        </w:tabs>
        <w:spacing w:before="60" w:after="60"/>
        <w:contextualSpacing w:val="0"/>
        <w:jc w:val="both"/>
        <w:rPr>
          <w:rFonts w:ascii="Arial" w:eastAsia="Calibri" w:hAnsi="Arial" w:cs="Arial"/>
          <w:sz w:val="20"/>
          <w:szCs w:val="20"/>
          <w:lang w:val="en-GB"/>
        </w:rPr>
      </w:pPr>
      <w:r w:rsidRPr="00A0226E">
        <w:rPr>
          <w:rFonts w:ascii="Arial" w:eastAsia="Calibri" w:hAnsi="Arial" w:cs="Arial"/>
          <w:sz w:val="20"/>
          <w:szCs w:val="20"/>
          <w:lang w:val="en-GB"/>
        </w:rPr>
        <w:t xml:space="preserve">The Supplier shall undertake to carry out deliveries of the Goods in such a way as to minimize the impact of transport pollution: 1) to consolidate deliveries (if possible, to deliver the Goods for multiple orders in a single trip); 2) to plan routes to minimize empty runs; 3) deliver the Goods at the Supplier’s expense and risk to the addresses specified in Chapter 3 (the specific delivery address is indicated in the Purchaser’s order) at an environmentally friendly delivery time, on the Purchaser’s working days (during off-peak hours): Monday through Thursday from 9:00 am to 11:00 am and from 1:00 pm to 3:00 pm, and on Fridays from 9:00 am to 11:00 am and from 1:00 pm to 2:00 pm (the Purchaser's working hours are Monday through Thursday from 7:30 am to 4:30 pm, and Friday from 7:30 am to 3:15 pm; lunch break is from 11:30 am to 12:15 pm). On days preceding public holidays, working hours are one hour shorter. If the Goods are delivered using only a zero-emission </w:t>
      </w:r>
      <w:r w:rsidRPr="00A0226E">
        <w:rPr>
          <w:rFonts w:ascii="Arial" w:eastAsia="Calibri" w:hAnsi="Arial" w:cs="Arial"/>
          <w:sz w:val="20"/>
          <w:szCs w:val="20"/>
          <w:lang w:val="en-GB"/>
        </w:rPr>
        <w:lastRenderedPageBreak/>
        <w:t>road vehicle (electric vehicle), the Supplier has the right to deliver the Goods at any time during the Purchaser’s working hours, without adhering to the environmentally friendly delivery time slots specified in this clause. In such a case, the Supplier must provide evidence that the Goods were delivered using only a zero-emission vehicle (e.g., a copy of the vehicle registration certificate or another equivalent document). If no evidence is provided that the Goods were delivered using only a zero-emission road vehicle, it shall be deemed that the delivery was to be carried out in accordance with the environmentally friendly delivery time slots specified in this clause, and such delivery shall be deemed a breach of the Contract, for which the Supplier shall be subject to a fine of 50 EUR.</w:t>
      </w:r>
      <w:r w:rsidR="005A5B24" w:rsidRPr="00A0226E">
        <w:rPr>
          <w:rFonts w:ascii="Arial" w:eastAsia="Calibri" w:hAnsi="Arial" w:cs="Arial"/>
          <w:sz w:val="20"/>
          <w:szCs w:val="20"/>
          <w:lang w:val="en-GB"/>
        </w:rPr>
        <w:t xml:space="preserve"> </w:t>
      </w:r>
    </w:p>
    <w:p w14:paraId="6C0B2D19" w14:textId="2D613D0C" w:rsidR="0054328D" w:rsidRPr="00A0226E" w:rsidRDefault="0054328D" w:rsidP="00332C58">
      <w:pPr>
        <w:pBdr>
          <w:top w:val="single" w:sz="8" w:space="1" w:color="auto"/>
          <w:bottom w:val="single" w:sz="8" w:space="1" w:color="auto"/>
        </w:pBdr>
        <w:tabs>
          <w:tab w:val="left" w:pos="284"/>
        </w:tabs>
        <w:spacing w:before="240" w:after="240"/>
        <w:rPr>
          <w:rFonts w:ascii="Arial" w:eastAsia="Calibri" w:hAnsi="Arial" w:cs="Arial"/>
          <w:b/>
          <w:sz w:val="20"/>
          <w:szCs w:val="20"/>
          <w:lang w:val="en-GB"/>
        </w:rPr>
      </w:pPr>
      <w:r w:rsidRPr="00A0226E">
        <w:rPr>
          <w:rFonts w:ascii="Arial" w:eastAsia="Calibri" w:hAnsi="Arial" w:cs="Arial"/>
          <w:b/>
          <w:sz w:val="20"/>
          <w:szCs w:val="20"/>
          <w:lang w:val="en-GB"/>
        </w:rPr>
        <w:t xml:space="preserve">7. </w:t>
      </w:r>
      <w:r w:rsidR="005F1855" w:rsidRPr="00A0226E">
        <w:rPr>
          <w:rFonts w:ascii="Arial" w:eastAsia="Calibri" w:hAnsi="Arial" w:cs="Arial"/>
          <w:b/>
          <w:sz w:val="20"/>
          <w:szCs w:val="20"/>
          <w:lang w:val="en-GB"/>
        </w:rPr>
        <w:t>TECHNICAL SPECIFICATION OF THE GOODS</w:t>
      </w:r>
    </w:p>
    <w:p w14:paraId="03CE118B" w14:textId="77777777" w:rsidR="00375A07" w:rsidRPr="00A0226E" w:rsidRDefault="00375A07" w:rsidP="00375A07">
      <w:pPr>
        <w:spacing w:before="60" w:after="60" w:line="240" w:lineRule="auto"/>
        <w:ind w:left="5184" w:firstLine="1296"/>
        <w:jc w:val="center"/>
        <w:rPr>
          <w:rFonts w:ascii="Arial" w:eastAsia="Calibri" w:hAnsi="Arial" w:cs="Arial"/>
          <w:bCs/>
          <w:sz w:val="20"/>
          <w:szCs w:val="20"/>
          <w:lang w:val="en-GB"/>
        </w:rPr>
      </w:pPr>
    </w:p>
    <w:tbl>
      <w:tblPr>
        <w:tblW w:w="101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8054"/>
        <w:gridCol w:w="1460"/>
      </w:tblGrid>
      <w:tr w:rsidR="0054328D" w:rsidRPr="00A0226E" w14:paraId="5BBC1A4A" w14:textId="77777777" w:rsidTr="0E69CF43">
        <w:tc>
          <w:tcPr>
            <w:tcW w:w="568" w:type="dxa"/>
            <w:shd w:val="clear" w:color="auto" w:fill="E7E6E6" w:themeFill="background2"/>
            <w:vAlign w:val="center"/>
          </w:tcPr>
          <w:p w14:paraId="1383C5E9" w14:textId="6413F772" w:rsidR="0054328D" w:rsidRPr="00A0226E" w:rsidRDefault="005F1855" w:rsidP="00ED599C">
            <w:pPr>
              <w:spacing w:after="0"/>
              <w:jc w:val="center"/>
              <w:rPr>
                <w:rFonts w:ascii="Arial" w:hAnsi="Arial" w:cs="Arial"/>
                <w:b/>
                <w:bCs/>
                <w:sz w:val="20"/>
                <w:szCs w:val="20"/>
                <w:lang w:val="en-GB"/>
              </w:rPr>
            </w:pPr>
            <w:r w:rsidRPr="00A0226E">
              <w:rPr>
                <w:rFonts w:ascii="Arial" w:hAnsi="Arial" w:cs="Arial"/>
                <w:b/>
                <w:bCs/>
                <w:sz w:val="20"/>
                <w:szCs w:val="20"/>
                <w:lang w:val="en-GB"/>
              </w:rPr>
              <w:t>Ser. No</w:t>
            </w:r>
          </w:p>
        </w:tc>
        <w:tc>
          <w:tcPr>
            <w:tcW w:w="8080" w:type="dxa"/>
            <w:shd w:val="clear" w:color="auto" w:fill="E7E6E6" w:themeFill="background2"/>
            <w:vAlign w:val="center"/>
          </w:tcPr>
          <w:p w14:paraId="414C28E7" w14:textId="2E16B7E6" w:rsidR="0054328D" w:rsidRPr="00A0226E" w:rsidRDefault="005F1855" w:rsidP="00ED599C">
            <w:pPr>
              <w:spacing w:after="0"/>
              <w:jc w:val="center"/>
              <w:rPr>
                <w:rFonts w:ascii="Arial" w:hAnsi="Arial" w:cs="Arial"/>
                <w:b/>
                <w:bCs/>
                <w:sz w:val="20"/>
                <w:szCs w:val="20"/>
                <w:lang w:val="en-GB"/>
              </w:rPr>
            </w:pPr>
            <w:r w:rsidRPr="00A0226E">
              <w:rPr>
                <w:rFonts w:ascii="Arial" w:hAnsi="Arial" w:cs="Arial"/>
                <w:b/>
                <w:bCs/>
                <w:sz w:val="20"/>
                <w:szCs w:val="20"/>
                <w:lang w:val="en-GB"/>
              </w:rPr>
              <w:t>Procurement object</w:t>
            </w:r>
            <w:r w:rsidR="00B75397" w:rsidRPr="00A0226E">
              <w:rPr>
                <w:rFonts w:ascii="Arial" w:hAnsi="Arial" w:cs="Arial"/>
                <w:b/>
                <w:bCs/>
                <w:sz w:val="20"/>
                <w:szCs w:val="20"/>
                <w:lang w:val="en-GB"/>
              </w:rPr>
              <w:t>, re</w:t>
            </w:r>
            <w:r w:rsidRPr="00A0226E">
              <w:rPr>
                <w:rFonts w:ascii="Arial" w:hAnsi="Arial" w:cs="Arial"/>
                <w:b/>
                <w:bCs/>
                <w:sz w:val="20"/>
                <w:szCs w:val="20"/>
                <w:lang w:val="en-GB"/>
              </w:rPr>
              <w:t>quirements</w:t>
            </w:r>
          </w:p>
        </w:tc>
        <w:tc>
          <w:tcPr>
            <w:tcW w:w="1461" w:type="dxa"/>
            <w:shd w:val="clear" w:color="auto" w:fill="E7E6E6" w:themeFill="background2"/>
            <w:vAlign w:val="center"/>
          </w:tcPr>
          <w:p w14:paraId="21C9F4AB" w14:textId="38495AA9" w:rsidR="0054328D" w:rsidRPr="00A0226E" w:rsidRDefault="005F1855" w:rsidP="00ED599C">
            <w:pPr>
              <w:spacing w:after="0"/>
              <w:jc w:val="center"/>
              <w:rPr>
                <w:rFonts w:ascii="Arial" w:hAnsi="Arial" w:cs="Arial"/>
                <w:b/>
                <w:bCs/>
                <w:sz w:val="20"/>
                <w:szCs w:val="20"/>
                <w:lang w:val="en-GB"/>
              </w:rPr>
            </w:pPr>
            <w:r w:rsidRPr="00A0226E">
              <w:rPr>
                <w:rFonts w:ascii="Arial" w:hAnsi="Arial" w:cs="Arial"/>
                <w:b/>
                <w:bCs/>
                <w:sz w:val="20"/>
                <w:szCs w:val="20"/>
                <w:lang w:val="en-GB"/>
              </w:rPr>
              <w:t>Preliminary quantity</w:t>
            </w:r>
            <w:r w:rsidR="0054328D" w:rsidRPr="00A0226E">
              <w:rPr>
                <w:rFonts w:ascii="Arial" w:hAnsi="Arial" w:cs="Arial"/>
                <w:b/>
                <w:bCs/>
                <w:sz w:val="20"/>
                <w:szCs w:val="20"/>
                <w:lang w:val="en-GB"/>
              </w:rPr>
              <w:t xml:space="preserve">, </w:t>
            </w:r>
            <w:r w:rsidRPr="00A0226E">
              <w:rPr>
                <w:rFonts w:ascii="Arial" w:hAnsi="Arial" w:cs="Arial"/>
                <w:b/>
                <w:bCs/>
                <w:sz w:val="20"/>
                <w:szCs w:val="20"/>
                <w:lang w:val="en-GB"/>
              </w:rPr>
              <w:t>pcs.</w:t>
            </w:r>
          </w:p>
        </w:tc>
      </w:tr>
      <w:tr w:rsidR="0054328D" w:rsidRPr="00A0226E" w14:paraId="68258B54" w14:textId="77777777" w:rsidTr="0E69CF43">
        <w:tc>
          <w:tcPr>
            <w:tcW w:w="568" w:type="dxa"/>
          </w:tcPr>
          <w:p w14:paraId="5A495E60" w14:textId="77777777" w:rsidR="0054328D" w:rsidRPr="00A0226E" w:rsidRDefault="0054328D" w:rsidP="005E57DA">
            <w:pPr>
              <w:pStyle w:val="NoSpacing"/>
              <w:jc w:val="center"/>
              <w:rPr>
                <w:rFonts w:ascii="Arial" w:hAnsi="Arial" w:cs="Arial"/>
                <w:sz w:val="20"/>
                <w:szCs w:val="20"/>
                <w:lang w:val="en-GB"/>
              </w:rPr>
            </w:pPr>
            <w:r w:rsidRPr="00A0226E">
              <w:rPr>
                <w:rFonts w:ascii="Arial" w:hAnsi="Arial" w:cs="Arial"/>
                <w:sz w:val="20"/>
                <w:szCs w:val="20"/>
                <w:lang w:val="en-GB"/>
              </w:rPr>
              <w:t>1.</w:t>
            </w:r>
          </w:p>
        </w:tc>
        <w:tc>
          <w:tcPr>
            <w:tcW w:w="8080" w:type="dxa"/>
          </w:tcPr>
          <w:p w14:paraId="6C0CA06D" w14:textId="77777777" w:rsidR="007525F6" w:rsidRPr="00A0226E" w:rsidRDefault="007525F6" w:rsidP="00651D59">
            <w:pPr>
              <w:pStyle w:val="NoSpacing"/>
              <w:jc w:val="both"/>
              <w:rPr>
                <w:rFonts w:ascii="Arial" w:eastAsia="Calibri" w:hAnsi="Arial" w:cs="Arial"/>
                <w:sz w:val="20"/>
                <w:szCs w:val="20"/>
                <w:lang w:val="en-GB"/>
              </w:rPr>
            </w:pPr>
            <w:r w:rsidRPr="00A0226E">
              <w:rPr>
                <w:rFonts w:ascii="Arial" w:eastAsia="Calibri" w:hAnsi="Arial" w:cs="Arial"/>
                <w:sz w:val="20"/>
                <w:szCs w:val="20"/>
                <w:lang w:val="en-GB"/>
              </w:rPr>
              <w:t xml:space="preserve">Odorization system hose (Type S). </w:t>
            </w:r>
          </w:p>
          <w:p w14:paraId="3068A778" w14:textId="5332124D" w:rsidR="0054328D" w:rsidRPr="00A0226E" w:rsidRDefault="007525F6" w:rsidP="00651D59">
            <w:pPr>
              <w:pStyle w:val="NoSpacing"/>
              <w:jc w:val="both"/>
              <w:rPr>
                <w:rFonts w:ascii="Arial" w:eastAsia="Calibri" w:hAnsi="Arial" w:cs="Arial"/>
                <w:sz w:val="20"/>
                <w:szCs w:val="20"/>
                <w:lang w:val="en-GB"/>
              </w:rPr>
            </w:pPr>
            <w:r w:rsidRPr="00A0226E">
              <w:rPr>
                <w:rFonts w:ascii="Arial" w:eastAsia="Calibri" w:hAnsi="Arial" w:cs="Arial"/>
                <w:sz w:val="20"/>
                <w:szCs w:val="20"/>
                <w:lang w:val="en-GB"/>
              </w:rPr>
              <w:t>Used for filling odorant in LEWA DA7 and DA8 odorization units. Length: 80–120 cm. Material: stainless steel. Connection: 12 mm. Manufacturer: LEWA, catalog</w:t>
            </w:r>
            <w:r w:rsidR="002A1E06">
              <w:rPr>
                <w:rFonts w:ascii="Arial" w:eastAsia="Calibri" w:hAnsi="Arial" w:cs="Arial"/>
                <w:sz w:val="20"/>
                <w:szCs w:val="20"/>
                <w:lang w:val="en-GB"/>
              </w:rPr>
              <w:t>ue</w:t>
            </w:r>
            <w:r w:rsidRPr="00A0226E">
              <w:rPr>
                <w:rFonts w:ascii="Arial" w:eastAsia="Calibri" w:hAnsi="Arial" w:cs="Arial"/>
                <w:sz w:val="20"/>
                <w:szCs w:val="20"/>
                <w:lang w:val="en-GB"/>
              </w:rPr>
              <w:t xml:space="preserve"> No 013714.0150 (or equivalent).</w:t>
            </w:r>
          </w:p>
        </w:tc>
        <w:tc>
          <w:tcPr>
            <w:tcW w:w="1461" w:type="dxa"/>
            <w:vAlign w:val="center"/>
          </w:tcPr>
          <w:p w14:paraId="39ED8574" w14:textId="3465DCB5" w:rsidR="0054328D" w:rsidRPr="00A0226E" w:rsidRDefault="00014E7C" w:rsidP="005E57DA">
            <w:pPr>
              <w:pStyle w:val="NoSpacing"/>
              <w:jc w:val="center"/>
              <w:rPr>
                <w:rFonts w:ascii="Arial" w:hAnsi="Arial" w:cs="Arial"/>
                <w:sz w:val="20"/>
                <w:szCs w:val="20"/>
                <w:lang w:val="en-GB"/>
              </w:rPr>
            </w:pPr>
            <w:r w:rsidRPr="00A0226E">
              <w:rPr>
                <w:rFonts w:ascii="Arial" w:hAnsi="Arial" w:cs="Arial"/>
                <w:sz w:val="20"/>
                <w:szCs w:val="20"/>
                <w:lang w:val="en-GB"/>
              </w:rPr>
              <w:t>4</w:t>
            </w:r>
          </w:p>
        </w:tc>
      </w:tr>
      <w:tr w:rsidR="0054328D" w:rsidRPr="00A0226E" w14:paraId="307DCD2D" w14:textId="77777777" w:rsidTr="0E69CF43">
        <w:tc>
          <w:tcPr>
            <w:tcW w:w="568" w:type="dxa"/>
          </w:tcPr>
          <w:p w14:paraId="035F0DB4" w14:textId="77777777" w:rsidR="0054328D" w:rsidRPr="00A0226E" w:rsidRDefault="0054328D" w:rsidP="005E57DA">
            <w:pPr>
              <w:pStyle w:val="NoSpacing"/>
              <w:jc w:val="center"/>
              <w:rPr>
                <w:rFonts w:ascii="Arial" w:hAnsi="Arial" w:cs="Arial"/>
                <w:sz w:val="20"/>
                <w:szCs w:val="20"/>
                <w:lang w:val="en-GB"/>
              </w:rPr>
            </w:pPr>
            <w:r w:rsidRPr="00A0226E">
              <w:rPr>
                <w:rFonts w:ascii="Arial" w:hAnsi="Arial" w:cs="Arial"/>
                <w:sz w:val="20"/>
                <w:szCs w:val="20"/>
                <w:lang w:val="en-GB"/>
              </w:rPr>
              <w:t>2.</w:t>
            </w:r>
          </w:p>
        </w:tc>
        <w:tc>
          <w:tcPr>
            <w:tcW w:w="8080" w:type="dxa"/>
          </w:tcPr>
          <w:p w14:paraId="68631409" w14:textId="4E664036" w:rsidR="007525F6" w:rsidRPr="00A0226E" w:rsidRDefault="007525F6" w:rsidP="007525F6">
            <w:pPr>
              <w:pStyle w:val="NoSpacing"/>
              <w:jc w:val="both"/>
              <w:rPr>
                <w:rFonts w:ascii="Arial" w:eastAsia="Calibri" w:hAnsi="Arial" w:cs="Arial"/>
                <w:sz w:val="20"/>
                <w:szCs w:val="20"/>
                <w:lang w:val="en-GB"/>
              </w:rPr>
            </w:pPr>
            <w:r w:rsidRPr="00A0226E">
              <w:rPr>
                <w:rFonts w:ascii="Arial" w:eastAsia="Calibri" w:hAnsi="Arial" w:cs="Arial"/>
                <w:sz w:val="20"/>
                <w:szCs w:val="20"/>
                <w:lang w:val="en-GB"/>
              </w:rPr>
              <w:t xml:space="preserve">Odorization system hose (Type D). </w:t>
            </w:r>
          </w:p>
          <w:p w14:paraId="635F300A" w14:textId="47F28624" w:rsidR="0054328D" w:rsidRPr="00A0226E" w:rsidRDefault="007525F6" w:rsidP="00651D59">
            <w:pPr>
              <w:pStyle w:val="NoSpacing"/>
              <w:jc w:val="both"/>
              <w:rPr>
                <w:rFonts w:ascii="Arial" w:hAnsi="Arial" w:cs="Arial"/>
                <w:sz w:val="20"/>
                <w:szCs w:val="20"/>
                <w:lang w:val="en-GB"/>
              </w:rPr>
            </w:pPr>
            <w:r w:rsidRPr="00A0226E">
              <w:rPr>
                <w:rFonts w:ascii="Arial" w:hAnsi="Arial" w:cs="Arial"/>
                <w:sz w:val="20"/>
                <w:szCs w:val="20"/>
                <w:lang w:val="en-GB"/>
              </w:rPr>
              <w:t>Used for supplying nitrogen to LEWA DA7 and DA8 odorization units. Length: 80–120 cm. Material: stainless steel. Connection: 8 mm.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013714.0143 (or equivalent).</w:t>
            </w:r>
          </w:p>
        </w:tc>
        <w:tc>
          <w:tcPr>
            <w:tcW w:w="1461" w:type="dxa"/>
            <w:vAlign w:val="center"/>
          </w:tcPr>
          <w:p w14:paraId="55C2E2A6" w14:textId="62864F94" w:rsidR="0054328D" w:rsidRPr="00A0226E" w:rsidRDefault="00014E7C" w:rsidP="005E57DA">
            <w:pPr>
              <w:pStyle w:val="NoSpacing"/>
              <w:jc w:val="center"/>
              <w:rPr>
                <w:rFonts w:ascii="Arial" w:hAnsi="Arial" w:cs="Arial"/>
                <w:sz w:val="20"/>
                <w:szCs w:val="20"/>
                <w:lang w:val="en-GB"/>
              </w:rPr>
            </w:pPr>
            <w:r w:rsidRPr="00A0226E">
              <w:rPr>
                <w:rFonts w:ascii="Arial" w:hAnsi="Arial" w:cs="Arial"/>
                <w:sz w:val="20"/>
                <w:szCs w:val="20"/>
                <w:lang w:val="en-GB"/>
              </w:rPr>
              <w:t>3</w:t>
            </w:r>
          </w:p>
        </w:tc>
      </w:tr>
      <w:tr w:rsidR="0054328D" w:rsidRPr="00A0226E" w14:paraId="72A4391B" w14:textId="77777777" w:rsidTr="0E69CF43">
        <w:tc>
          <w:tcPr>
            <w:tcW w:w="568" w:type="dxa"/>
          </w:tcPr>
          <w:p w14:paraId="65350D23" w14:textId="77777777" w:rsidR="0054328D" w:rsidRPr="00A0226E" w:rsidRDefault="0054328D" w:rsidP="005E57DA">
            <w:pPr>
              <w:pStyle w:val="NoSpacing"/>
              <w:jc w:val="center"/>
              <w:rPr>
                <w:rFonts w:ascii="Arial" w:hAnsi="Arial" w:cs="Arial"/>
                <w:sz w:val="20"/>
                <w:szCs w:val="20"/>
                <w:lang w:val="en-GB"/>
              </w:rPr>
            </w:pPr>
            <w:r w:rsidRPr="00A0226E">
              <w:rPr>
                <w:rFonts w:ascii="Arial" w:hAnsi="Arial" w:cs="Arial"/>
                <w:sz w:val="20"/>
                <w:szCs w:val="20"/>
                <w:lang w:val="en-GB"/>
              </w:rPr>
              <w:t>3.</w:t>
            </w:r>
          </w:p>
        </w:tc>
        <w:tc>
          <w:tcPr>
            <w:tcW w:w="8080" w:type="dxa"/>
          </w:tcPr>
          <w:p w14:paraId="71A4FFAA" w14:textId="626B2C45" w:rsidR="007525F6" w:rsidRPr="00A0226E" w:rsidRDefault="007525F6" w:rsidP="007525F6">
            <w:pPr>
              <w:pStyle w:val="NoSpacing"/>
              <w:jc w:val="both"/>
              <w:rPr>
                <w:rFonts w:ascii="Arial" w:hAnsi="Arial" w:cs="Arial"/>
                <w:sz w:val="20"/>
                <w:szCs w:val="20"/>
                <w:lang w:val="en-GB"/>
              </w:rPr>
            </w:pPr>
            <w:r w:rsidRPr="00A0226E">
              <w:rPr>
                <w:rFonts w:ascii="Arial" w:hAnsi="Arial" w:cs="Arial"/>
                <w:sz w:val="20"/>
                <w:szCs w:val="20"/>
                <w:lang w:val="en-GB"/>
              </w:rPr>
              <w:t xml:space="preserve">Odorant barrel tap (Type S). </w:t>
            </w:r>
          </w:p>
          <w:p w14:paraId="7A252576" w14:textId="2B85D7B9" w:rsidR="0054328D" w:rsidRPr="00A0226E" w:rsidRDefault="007525F6" w:rsidP="007525F6">
            <w:pPr>
              <w:pStyle w:val="NoSpacing"/>
              <w:jc w:val="both"/>
              <w:rPr>
                <w:rFonts w:ascii="Arial" w:hAnsi="Arial" w:cs="Arial"/>
                <w:sz w:val="20"/>
                <w:szCs w:val="20"/>
                <w:lang w:val="en-GB"/>
              </w:rPr>
            </w:pPr>
            <w:r w:rsidRPr="00A0226E">
              <w:rPr>
                <w:rFonts w:ascii="Arial" w:hAnsi="Arial" w:cs="Arial"/>
                <w:sz w:val="20"/>
                <w:szCs w:val="20"/>
                <w:lang w:val="en-GB"/>
              </w:rPr>
              <w:t>Designed for use with GA50 and GA200 Wilhelm Schmidt odorant barrels. Body material: stainless steel; handle material: brass. Supplied with an adapter. Barrel connection thread ¼ NPT; thread of connection to the odorization system: 12S.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103554.0587 (or equivalent).</w:t>
            </w:r>
          </w:p>
        </w:tc>
        <w:tc>
          <w:tcPr>
            <w:tcW w:w="1461" w:type="dxa"/>
            <w:vAlign w:val="center"/>
          </w:tcPr>
          <w:p w14:paraId="7E1B2696" w14:textId="22CAAEA6" w:rsidR="0054328D" w:rsidRPr="00A0226E" w:rsidRDefault="00014E7C" w:rsidP="005E57DA">
            <w:pPr>
              <w:pStyle w:val="NoSpacing"/>
              <w:jc w:val="center"/>
              <w:rPr>
                <w:rFonts w:ascii="Arial" w:hAnsi="Arial" w:cs="Arial"/>
                <w:sz w:val="20"/>
                <w:szCs w:val="20"/>
                <w:lang w:val="en-GB"/>
              </w:rPr>
            </w:pPr>
            <w:r w:rsidRPr="00A0226E">
              <w:rPr>
                <w:rFonts w:ascii="Arial" w:hAnsi="Arial" w:cs="Arial"/>
                <w:sz w:val="20"/>
                <w:szCs w:val="20"/>
                <w:lang w:val="en-GB"/>
              </w:rPr>
              <w:t>9</w:t>
            </w:r>
          </w:p>
        </w:tc>
      </w:tr>
      <w:tr w:rsidR="0054328D" w:rsidRPr="00A0226E" w14:paraId="76A8C4E6" w14:textId="77777777" w:rsidTr="0E69CF43">
        <w:tc>
          <w:tcPr>
            <w:tcW w:w="568" w:type="dxa"/>
          </w:tcPr>
          <w:p w14:paraId="212FC150" w14:textId="77777777" w:rsidR="0054328D" w:rsidRPr="00A0226E" w:rsidRDefault="0054328D" w:rsidP="005E57DA">
            <w:pPr>
              <w:pStyle w:val="NoSpacing"/>
              <w:jc w:val="center"/>
              <w:rPr>
                <w:rFonts w:ascii="Arial" w:hAnsi="Arial" w:cs="Arial"/>
                <w:sz w:val="20"/>
                <w:szCs w:val="20"/>
                <w:lang w:val="en-GB"/>
              </w:rPr>
            </w:pPr>
            <w:r w:rsidRPr="00A0226E">
              <w:rPr>
                <w:rFonts w:ascii="Arial" w:hAnsi="Arial" w:cs="Arial"/>
                <w:sz w:val="20"/>
                <w:szCs w:val="20"/>
                <w:lang w:val="en-GB"/>
              </w:rPr>
              <w:t>4.</w:t>
            </w:r>
          </w:p>
        </w:tc>
        <w:tc>
          <w:tcPr>
            <w:tcW w:w="8080" w:type="dxa"/>
          </w:tcPr>
          <w:p w14:paraId="4017E152" w14:textId="7EC98FEF" w:rsidR="00332C58" w:rsidRPr="00A0226E" w:rsidRDefault="007525F6" w:rsidP="00651D59">
            <w:pPr>
              <w:pStyle w:val="NoSpacing"/>
              <w:jc w:val="both"/>
              <w:rPr>
                <w:rFonts w:ascii="Arial" w:hAnsi="Arial" w:cs="Arial"/>
                <w:sz w:val="20"/>
                <w:szCs w:val="20"/>
                <w:lang w:val="en-GB"/>
              </w:rPr>
            </w:pPr>
            <w:r w:rsidRPr="00A0226E">
              <w:rPr>
                <w:rFonts w:ascii="Arial" w:hAnsi="Arial" w:cs="Arial"/>
                <w:sz w:val="20"/>
                <w:szCs w:val="20"/>
                <w:lang w:val="en-GB"/>
              </w:rPr>
              <w:t>Odorant barrel tap (Type D</w:t>
            </w:r>
            <w:r w:rsidR="00332C58" w:rsidRPr="00A0226E">
              <w:rPr>
                <w:rFonts w:ascii="Arial" w:hAnsi="Arial" w:cs="Arial"/>
                <w:sz w:val="20"/>
                <w:szCs w:val="20"/>
                <w:lang w:val="en-GB"/>
              </w:rPr>
              <w:t>)</w:t>
            </w:r>
            <w:r w:rsidR="003C604D" w:rsidRPr="00A0226E">
              <w:rPr>
                <w:rFonts w:ascii="Arial" w:hAnsi="Arial" w:cs="Arial"/>
                <w:sz w:val="20"/>
                <w:szCs w:val="20"/>
                <w:lang w:val="en-GB"/>
              </w:rPr>
              <w:t xml:space="preserve"> </w:t>
            </w:r>
            <w:r w:rsidRPr="00A0226E">
              <w:rPr>
                <w:rFonts w:ascii="Arial" w:hAnsi="Arial" w:cs="Arial"/>
                <w:sz w:val="20"/>
                <w:szCs w:val="20"/>
                <w:lang w:val="en-GB"/>
              </w:rPr>
              <w:t>or equivalent</w:t>
            </w:r>
            <w:r w:rsidR="003C604D" w:rsidRPr="00A0226E">
              <w:rPr>
                <w:rFonts w:ascii="Arial" w:hAnsi="Arial" w:cs="Arial"/>
                <w:sz w:val="20"/>
                <w:szCs w:val="20"/>
                <w:lang w:val="en-GB"/>
              </w:rPr>
              <w:t>.</w:t>
            </w:r>
          </w:p>
          <w:p w14:paraId="6F2BD6A9" w14:textId="62FEB913" w:rsidR="0054328D" w:rsidRPr="00A0226E" w:rsidRDefault="007525F6" w:rsidP="00651D59">
            <w:pPr>
              <w:pStyle w:val="NoSpacing"/>
              <w:jc w:val="both"/>
              <w:rPr>
                <w:rFonts w:ascii="Arial" w:hAnsi="Arial" w:cs="Arial"/>
                <w:sz w:val="20"/>
                <w:szCs w:val="20"/>
                <w:lang w:val="en-GB"/>
              </w:rPr>
            </w:pPr>
            <w:r w:rsidRPr="00A0226E">
              <w:rPr>
                <w:rFonts w:ascii="Arial" w:hAnsi="Arial" w:cs="Arial"/>
                <w:sz w:val="20"/>
                <w:szCs w:val="20"/>
                <w:lang w:val="en-GB"/>
              </w:rPr>
              <w:t>Designed for use with GA50 and GA200 Wilhelm Schmidt odorant barrels. Body material: stainless steel; handle material: brass. Supplied with an adapter. Barrel connection thread ¼ NPT; thread of connection to the odorization system: 8D.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w:t>
            </w:r>
            <w:r w:rsidR="00AD4F70" w:rsidRPr="00A0226E">
              <w:rPr>
                <w:rFonts w:ascii="Arial" w:hAnsi="Arial" w:cs="Arial"/>
                <w:sz w:val="20"/>
                <w:szCs w:val="20"/>
                <w:lang w:val="en-GB"/>
              </w:rPr>
              <w:t xml:space="preserve">103554.0588 </w:t>
            </w:r>
            <w:r w:rsidRPr="00A0226E">
              <w:rPr>
                <w:rFonts w:ascii="Arial" w:hAnsi="Arial" w:cs="Arial"/>
                <w:sz w:val="20"/>
                <w:szCs w:val="20"/>
                <w:lang w:val="en-GB"/>
              </w:rPr>
              <w:t>(or equivalent).</w:t>
            </w:r>
          </w:p>
        </w:tc>
        <w:tc>
          <w:tcPr>
            <w:tcW w:w="1461" w:type="dxa"/>
            <w:vAlign w:val="center"/>
          </w:tcPr>
          <w:p w14:paraId="7FD7035B" w14:textId="5518A2D7" w:rsidR="0054328D" w:rsidRPr="00A0226E" w:rsidRDefault="00014E7C" w:rsidP="005E57DA">
            <w:pPr>
              <w:pStyle w:val="NoSpacing"/>
              <w:jc w:val="center"/>
              <w:rPr>
                <w:rFonts w:ascii="Arial" w:hAnsi="Arial" w:cs="Arial"/>
                <w:sz w:val="20"/>
                <w:szCs w:val="20"/>
                <w:lang w:val="en-GB"/>
              </w:rPr>
            </w:pPr>
            <w:r w:rsidRPr="00A0226E">
              <w:rPr>
                <w:rFonts w:ascii="Arial" w:hAnsi="Arial" w:cs="Arial"/>
                <w:sz w:val="20"/>
                <w:szCs w:val="20"/>
                <w:lang w:val="en-GB"/>
              </w:rPr>
              <w:t>9</w:t>
            </w:r>
          </w:p>
        </w:tc>
      </w:tr>
      <w:tr w:rsidR="0054328D" w:rsidRPr="00A0226E" w14:paraId="6F89DD51" w14:textId="77777777" w:rsidTr="0E69CF43">
        <w:tc>
          <w:tcPr>
            <w:tcW w:w="568" w:type="dxa"/>
          </w:tcPr>
          <w:p w14:paraId="43969BB9" w14:textId="77777777" w:rsidR="0054328D" w:rsidRPr="00A0226E" w:rsidRDefault="0054328D" w:rsidP="005E57DA">
            <w:pPr>
              <w:pStyle w:val="NoSpacing"/>
              <w:jc w:val="center"/>
              <w:rPr>
                <w:rFonts w:ascii="Arial" w:hAnsi="Arial" w:cs="Arial"/>
                <w:sz w:val="20"/>
                <w:szCs w:val="20"/>
                <w:lang w:val="en-GB"/>
              </w:rPr>
            </w:pPr>
            <w:r w:rsidRPr="00A0226E">
              <w:rPr>
                <w:rFonts w:ascii="Arial" w:hAnsi="Arial" w:cs="Arial"/>
                <w:sz w:val="20"/>
                <w:szCs w:val="20"/>
                <w:lang w:val="en-GB"/>
              </w:rPr>
              <w:t>5.</w:t>
            </w:r>
          </w:p>
        </w:tc>
        <w:tc>
          <w:tcPr>
            <w:tcW w:w="8080" w:type="dxa"/>
          </w:tcPr>
          <w:p w14:paraId="03E0DEE7" w14:textId="3F022C21" w:rsidR="00332C58" w:rsidRPr="00A0226E" w:rsidRDefault="00AD4F70" w:rsidP="00651D59">
            <w:pPr>
              <w:pStyle w:val="NoSpacing"/>
              <w:jc w:val="both"/>
              <w:rPr>
                <w:rFonts w:ascii="Arial" w:hAnsi="Arial" w:cs="Arial"/>
                <w:sz w:val="20"/>
                <w:szCs w:val="20"/>
                <w:lang w:val="en-GB"/>
              </w:rPr>
            </w:pPr>
            <w:r w:rsidRPr="00A0226E">
              <w:rPr>
                <w:rFonts w:ascii="Arial" w:hAnsi="Arial" w:cs="Arial"/>
                <w:sz w:val="20"/>
                <w:szCs w:val="20"/>
                <w:lang w:val="en-GB"/>
              </w:rPr>
              <w:t>Safety exhaust valve.</w:t>
            </w:r>
          </w:p>
          <w:p w14:paraId="64D3FD76" w14:textId="3644816B" w:rsidR="0054328D" w:rsidRPr="00A0226E" w:rsidRDefault="00AD4F70" w:rsidP="00651D59">
            <w:pPr>
              <w:pStyle w:val="NoSpacing"/>
              <w:jc w:val="both"/>
              <w:rPr>
                <w:rFonts w:ascii="Arial" w:hAnsi="Arial" w:cs="Arial"/>
                <w:sz w:val="20"/>
                <w:szCs w:val="20"/>
                <w:lang w:val="en-GB"/>
              </w:rPr>
            </w:pPr>
            <w:r w:rsidRPr="00A0226E">
              <w:rPr>
                <w:rFonts w:ascii="Arial" w:hAnsi="Arial" w:cs="Arial"/>
                <w:sz w:val="20"/>
                <w:szCs w:val="20"/>
                <w:lang w:val="en-GB"/>
              </w:rPr>
              <w:t>Used for LEWA DA7, DA8, and OD450 odorization units. Material: stainless steel. Activation pressure: 0.5 bar. Bottom connection: 1/2" thread. Outlet chamber thread: ¾".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059859.0070 (or equivalent).</w:t>
            </w:r>
          </w:p>
        </w:tc>
        <w:tc>
          <w:tcPr>
            <w:tcW w:w="1461" w:type="dxa"/>
            <w:vAlign w:val="center"/>
          </w:tcPr>
          <w:p w14:paraId="33AF84E4" w14:textId="3F03E9EA" w:rsidR="0054328D" w:rsidRPr="00A0226E" w:rsidRDefault="00014E7C" w:rsidP="005E57DA">
            <w:pPr>
              <w:pStyle w:val="NoSpacing"/>
              <w:jc w:val="center"/>
              <w:rPr>
                <w:rFonts w:ascii="Arial" w:hAnsi="Arial" w:cs="Arial"/>
                <w:sz w:val="20"/>
                <w:szCs w:val="20"/>
                <w:lang w:val="en-GB"/>
              </w:rPr>
            </w:pPr>
            <w:r w:rsidRPr="00A0226E">
              <w:rPr>
                <w:rFonts w:ascii="Arial" w:hAnsi="Arial" w:cs="Arial"/>
                <w:sz w:val="20"/>
                <w:szCs w:val="20"/>
                <w:lang w:val="en-GB"/>
              </w:rPr>
              <w:t>13</w:t>
            </w:r>
          </w:p>
        </w:tc>
      </w:tr>
      <w:tr w:rsidR="00332C58" w:rsidRPr="00A0226E" w14:paraId="7D686B91" w14:textId="77777777" w:rsidTr="0E69CF43">
        <w:tc>
          <w:tcPr>
            <w:tcW w:w="568" w:type="dxa"/>
          </w:tcPr>
          <w:p w14:paraId="29391FF0" w14:textId="62B089F6" w:rsidR="00332C58" w:rsidRPr="00A0226E" w:rsidRDefault="0072131B" w:rsidP="005E57DA">
            <w:pPr>
              <w:pStyle w:val="NoSpacing"/>
              <w:jc w:val="center"/>
              <w:rPr>
                <w:rFonts w:ascii="Arial" w:hAnsi="Arial" w:cs="Arial"/>
                <w:sz w:val="20"/>
                <w:szCs w:val="20"/>
                <w:lang w:val="en-GB"/>
              </w:rPr>
            </w:pPr>
            <w:r w:rsidRPr="00A0226E">
              <w:rPr>
                <w:rFonts w:ascii="Arial" w:hAnsi="Arial" w:cs="Arial"/>
                <w:sz w:val="20"/>
                <w:szCs w:val="20"/>
                <w:lang w:val="en-GB"/>
              </w:rPr>
              <w:t>6</w:t>
            </w:r>
            <w:r w:rsidR="00332C58" w:rsidRPr="00A0226E">
              <w:rPr>
                <w:rFonts w:ascii="Arial" w:hAnsi="Arial" w:cs="Arial"/>
                <w:sz w:val="20"/>
                <w:szCs w:val="20"/>
                <w:lang w:val="en-GB"/>
              </w:rPr>
              <w:t>.</w:t>
            </w:r>
          </w:p>
        </w:tc>
        <w:tc>
          <w:tcPr>
            <w:tcW w:w="8080" w:type="dxa"/>
          </w:tcPr>
          <w:p w14:paraId="1A082D37" w14:textId="77777777" w:rsidR="002A1E06" w:rsidRDefault="002918E2" w:rsidP="002918E2">
            <w:pPr>
              <w:pStyle w:val="NoSpacing"/>
              <w:jc w:val="both"/>
              <w:rPr>
                <w:rFonts w:ascii="Arial" w:hAnsi="Arial" w:cs="Arial"/>
                <w:sz w:val="20"/>
                <w:szCs w:val="20"/>
                <w:lang w:val="en-GB"/>
              </w:rPr>
            </w:pPr>
            <w:r w:rsidRPr="00A0226E">
              <w:rPr>
                <w:rFonts w:ascii="Arial" w:hAnsi="Arial" w:cs="Arial"/>
                <w:sz w:val="20"/>
                <w:szCs w:val="20"/>
                <w:lang w:val="en-GB"/>
              </w:rPr>
              <w:t xml:space="preserve">Odorant meter ZHM01/3A7.EI+VTER-2L </w:t>
            </w:r>
          </w:p>
          <w:p w14:paraId="6A9A9E39" w14:textId="4E75D8BA" w:rsidR="002918E2" w:rsidRPr="00A0226E" w:rsidRDefault="002918E2" w:rsidP="002918E2">
            <w:pPr>
              <w:pStyle w:val="NoSpacing"/>
              <w:jc w:val="both"/>
              <w:rPr>
                <w:rFonts w:ascii="Arial" w:hAnsi="Arial" w:cs="Arial"/>
                <w:sz w:val="20"/>
                <w:szCs w:val="20"/>
                <w:lang w:val="en-GB"/>
              </w:rPr>
            </w:pPr>
            <w:r w:rsidRPr="00A0226E">
              <w:rPr>
                <w:rFonts w:ascii="Arial" w:hAnsi="Arial" w:cs="Arial"/>
                <w:sz w:val="20"/>
                <w:szCs w:val="20"/>
                <w:lang w:val="en-GB"/>
              </w:rPr>
              <w:t xml:space="preserve">Measuring range: (0.005–0.25 l/min). </w:t>
            </w:r>
          </w:p>
          <w:p w14:paraId="48B4E61F" w14:textId="4C94EEA6" w:rsidR="002918E2" w:rsidRPr="00A0226E" w:rsidRDefault="002918E2" w:rsidP="002918E2">
            <w:pPr>
              <w:pStyle w:val="NoSpacing"/>
              <w:jc w:val="both"/>
              <w:rPr>
                <w:rFonts w:ascii="Arial" w:hAnsi="Arial" w:cs="Arial"/>
                <w:sz w:val="20"/>
                <w:szCs w:val="20"/>
                <w:lang w:val="en-GB"/>
              </w:rPr>
            </w:pPr>
            <w:r w:rsidRPr="00A0226E">
              <w:rPr>
                <w:rFonts w:ascii="Arial" w:hAnsi="Arial" w:cs="Arial"/>
                <w:sz w:val="20"/>
                <w:szCs w:val="20"/>
                <w:lang w:val="en-GB"/>
              </w:rPr>
              <w:t xml:space="preserve">Suitable for </w:t>
            </w:r>
            <w:r w:rsidR="002A1E06">
              <w:rPr>
                <w:rFonts w:ascii="Arial" w:hAnsi="Arial" w:cs="Arial"/>
                <w:sz w:val="20"/>
                <w:szCs w:val="20"/>
                <w:lang w:val="en-GB"/>
              </w:rPr>
              <w:t>aggressive</w:t>
            </w:r>
            <w:r w:rsidRPr="00A0226E">
              <w:rPr>
                <w:rFonts w:ascii="Arial" w:hAnsi="Arial" w:cs="Arial"/>
                <w:sz w:val="20"/>
                <w:szCs w:val="20"/>
                <w:lang w:val="en-GB"/>
              </w:rPr>
              <w:t xml:space="preserve"> environments. </w:t>
            </w:r>
          </w:p>
          <w:p w14:paraId="0F8B0E69" w14:textId="3F09DAF4" w:rsidR="00332C58" w:rsidRPr="00A0226E" w:rsidRDefault="002918E2" w:rsidP="002918E2">
            <w:pPr>
              <w:pStyle w:val="NoSpacing"/>
              <w:jc w:val="both"/>
              <w:rPr>
                <w:rFonts w:ascii="Arial" w:hAnsi="Arial" w:cs="Arial"/>
                <w:sz w:val="20"/>
                <w:szCs w:val="20"/>
                <w:lang w:val="en-GB"/>
              </w:rPr>
            </w:pPr>
            <w:r w:rsidRPr="00A0226E">
              <w:rPr>
                <w:rFonts w:ascii="Arial" w:hAnsi="Arial" w:cs="Arial"/>
                <w:sz w:val="20"/>
                <w:szCs w:val="20"/>
                <w:lang w:val="en-GB"/>
              </w:rPr>
              <w:t>Supplied with an electrical part and connection adapters for 8 mm diameter tube (or equivalent).</w:t>
            </w:r>
          </w:p>
        </w:tc>
        <w:tc>
          <w:tcPr>
            <w:tcW w:w="1461" w:type="dxa"/>
            <w:vAlign w:val="center"/>
          </w:tcPr>
          <w:p w14:paraId="64B48BEA" w14:textId="77777777" w:rsidR="00332C58" w:rsidRPr="00A0226E" w:rsidRDefault="00332C58" w:rsidP="005E57DA">
            <w:pPr>
              <w:pStyle w:val="NoSpacing"/>
              <w:jc w:val="center"/>
              <w:rPr>
                <w:rFonts w:ascii="Arial" w:hAnsi="Arial" w:cs="Arial"/>
                <w:sz w:val="20"/>
                <w:szCs w:val="20"/>
                <w:lang w:val="en-GB"/>
              </w:rPr>
            </w:pPr>
            <w:r w:rsidRPr="00A0226E">
              <w:rPr>
                <w:rFonts w:ascii="Arial" w:hAnsi="Arial" w:cs="Arial"/>
                <w:sz w:val="20"/>
                <w:szCs w:val="20"/>
                <w:lang w:val="en-GB"/>
              </w:rPr>
              <w:t>1</w:t>
            </w:r>
          </w:p>
        </w:tc>
      </w:tr>
      <w:tr w:rsidR="00332C58" w:rsidRPr="00A0226E" w14:paraId="33BBAD74" w14:textId="77777777" w:rsidTr="0E69CF43">
        <w:tc>
          <w:tcPr>
            <w:tcW w:w="568" w:type="dxa"/>
          </w:tcPr>
          <w:p w14:paraId="29F39888" w14:textId="65EC507A" w:rsidR="00332C58" w:rsidRPr="00A0226E" w:rsidRDefault="0072131B" w:rsidP="005E57DA">
            <w:pPr>
              <w:pStyle w:val="NoSpacing"/>
              <w:jc w:val="center"/>
              <w:rPr>
                <w:rFonts w:ascii="Arial" w:hAnsi="Arial" w:cs="Arial"/>
                <w:sz w:val="20"/>
                <w:szCs w:val="20"/>
                <w:lang w:val="en-GB"/>
              </w:rPr>
            </w:pPr>
            <w:r w:rsidRPr="00A0226E">
              <w:rPr>
                <w:rFonts w:ascii="Arial" w:hAnsi="Arial" w:cs="Arial"/>
                <w:sz w:val="20"/>
                <w:szCs w:val="20"/>
                <w:lang w:val="en-GB"/>
              </w:rPr>
              <w:t>7</w:t>
            </w:r>
            <w:r w:rsidR="00332C58" w:rsidRPr="00A0226E">
              <w:rPr>
                <w:rFonts w:ascii="Arial" w:hAnsi="Arial" w:cs="Arial"/>
                <w:sz w:val="20"/>
                <w:szCs w:val="20"/>
                <w:lang w:val="en-GB"/>
              </w:rPr>
              <w:t>.</w:t>
            </w:r>
          </w:p>
        </w:tc>
        <w:tc>
          <w:tcPr>
            <w:tcW w:w="8080" w:type="dxa"/>
          </w:tcPr>
          <w:p w14:paraId="3C78FC86" w14:textId="77777777" w:rsidR="00FC32C7" w:rsidRPr="00A0226E" w:rsidRDefault="00FC32C7" w:rsidP="00651D59">
            <w:pPr>
              <w:pStyle w:val="NoSpacing"/>
              <w:jc w:val="both"/>
              <w:rPr>
                <w:rFonts w:ascii="Arial" w:hAnsi="Arial" w:cs="Arial"/>
                <w:sz w:val="20"/>
                <w:szCs w:val="20"/>
                <w:lang w:val="en-GB"/>
              </w:rPr>
            </w:pPr>
            <w:r w:rsidRPr="00A0226E">
              <w:rPr>
                <w:rFonts w:ascii="Arial" w:hAnsi="Arial" w:cs="Arial"/>
                <w:sz w:val="20"/>
                <w:szCs w:val="20"/>
                <w:lang w:val="en-GB"/>
              </w:rPr>
              <w:t xml:space="preserve">Flask for the KMM-1 odorant flow meter. </w:t>
            </w:r>
          </w:p>
          <w:p w14:paraId="11A1E960" w14:textId="2B60E47D" w:rsidR="00332C58" w:rsidRPr="00A0226E" w:rsidRDefault="00FC32C7" w:rsidP="00651D59">
            <w:pPr>
              <w:pStyle w:val="NoSpacing"/>
              <w:jc w:val="both"/>
              <w:rPr>
                <w:rFonts w:ascii="Arial" w:hAnsi="Arial" w:cs="Arial"/>
                <w:sz w:val="20"/>
                <w:szCs w:val="20"/>
                <w:lang w:val="en-GB"/>
              </w:rPr>
            </w:pPr>
            <w:r w:rsidRPr="00A0226E">
              <w:rPr>
                <w:rFonts w:ascii="Arial" w:hAnsi="Arial" w:cs="Arial"/>
                <w:sz w:val="20"/>
                <w:szCs w:val="20"/>
                <w:lang w:val="en-GB"/>
              </w:rPr>
              <w:t>Material: stainless steel.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059047.0002 (or equivalent).</w:t>
            </w:r>
          </w:p>
        </w:tc>
        <w:tc>
          <w:tcPr>
            <w:tcW w:w="1461" w:type="dxa"/>
            <w:vAlign w:val="center"/>
          </w:tcPr>
          <w:p w14:paraId="0B82CB3E" w14:textId="452F76EC" w:rsidR="00332C58" w:rsidRPr="00A0226E" w:rsidRDefault="00705D0E"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E46A6A" w:rsidRPr="00A0226E">
              <w:rPr>
                <w:rFonts w:ascii="Arial" w:hAnsi="Arial" w:cs="Arial"/>
                <w:sz w:val="20"/>
                <w:szCs w:val="20"/>
                <w:lang w:val="en-GB"/>
              </w:rPr>
              <w:t>1</w:t>
            </w:r>
          </w:p>
        </w:tc>
      </w:tr>
      <w:tr w:rsidR="00332C58" w:rsidRPr="00A0226E" w14:paraId="30EF7DF9" w14:textId="77777777" w:rsidTr="0E69CF43">
        <w:tc>
          <w:tcPr>
            <w:tcW w:w="568" w:type="dxa"/>
          </w:tcPr>
          <w:p w14:paraId="41FA0582" w14:textId="43A14E34" w:rsidR="00332C58" w:rsidRPr="00A0226E" w:rsidRDefault="0072131B" w:rsidP="005E57DA">
            <w:pPr>
              <w:pStyle w:val="NoSpacing"/>
              <w:jc w:val="center"/>
              <w:rPr>
                <w:rFonts w:ascii="Arial" w:hAnsi="Arial" w:cs="Arial"/>
                <w:sz w:val="20"/>
                <w:szCs w:val="20"/>
                <w:lang w:val="en-GB"/>
              </w:rPr>
            </w:pPr>
            <w:r w:rsidRPr="00A0226E">
              <w:rPr>
                <w:rFonts w:ascii="Arial" w:hAnsi="Arial" w:cs="Arial"/>
                <w:sz w:val="20"/>
                <w:szCs w:val="20"/>
                <w:lang w:val="en-GB"/>
              </w:rPr>
              <w:t>8</w:t>
            </w:r>
            <w:r w:rsidR="00332C58" w:rsidRPr="00A0226E">
              <w:rPr>
                <w:rFonts w:ascii="Arial" w:hAnsi="Arial" w:cs="Arial"/>
                <w:sz w:val="20"/>
                <w:szCs w:val="20"/>
                <w:lang w:val="en-GB"/>
              </w:rPr>
              <w:t>.</w:t>
            </w:r>
          </w:p>
        </w:tc>
        <w:tc>
          <w:tcPr>
            <w:tcW w:w="8080" w:type="dxa"/>
          </w:tcPr>
          <w:p w14:paraId="2FB21D90" w14:textId="627F3DED" w:rsidR="00332C58" w:rsidRPr="00A0226E" w:rsidRDefault="00332C58" w:rsidP="00651D59">
            <w:pPr>
              <w:pStyle w:val="NoSpacing"/>
              <w:jc w:val="both"/>
              <w:rPr>
                <w:rFonts w:ascii="Arial" w:hAnsi="Arial" w:cs="Arial"/>
                <w:sz w:val="20"/>
                <w:szCs w:val="20"/>
                <w:lang w:val="en-GB"/>
              </w:rPr>
            </w:pPr>
            <w:r w:rsidRPr="00A0226E">
              <w:rPr>
                <w:rFonts w:ascii="Arial" w:hAnsi="Arial" w:cs="Arial"/>
                <w:sz w:val="20"/>
                <w:szCs w:val="20"/>
                <w:lang w:val="en-GB"/>
              </w:rPr>
              <w:t>Adapter (</w:t>
            </w:r>
            <w:r w:rsidR="00B809B2" w:rsidRPr="00A0226E">
              <w:rPr>
                <w:rFonts w:ascii="Arial" w:hAnsi="Arial" w:cs="Arial"/>
                <w:sz w:val="20"/>
                <w:szCs w:val="20"/>
                <w:lang w:val="en-GB"/>
              </w:rPr>
              <w:t xml:space="preserve">Type </w:t>
            </w:r>
            <w:r w:rsidRPr="00A0226E">
              <w:rPr>
                <w:rFonts w:ascii="Arial" w:hAnsi="Arial" w:cs="Arial"/>
                <w:sz w:val="20"/>
                <w:szCs w:val="20"/>
                <w:lang w:val="en-GB"/>
              </w:rPr>
              <w:t>S)</w:t>
            </w:r>
          </w:p>
          <w:p w14:paraId="5F24EA7D" w14:textId="59598AD1" w:rsidR="00332C58" w:rsidRPr="00A0226E" w:rsidRDefault="00B809B2" w:rsidP="00651D59">
            <w:pPr>
              <w:pStyle w:val="NoSpacing"/>
              <w:jc w:val="both"/>
              <w:rPr>
                <w:rFonts w:ascii="Arial" w:hAnsi="Arial" w:cs="Arial"/>
                <w:sz w:val="20"/>
                <w:szCs w:val="20"/>
                <w:lang w:val="en-GB"/>
              </w:rPr>
            </w:pPr>
            <w:r w:rsidRPr="00A0226E">
              <w:rPr>
                <w:rFonts w:ascii="Arial" w:hAnsi="Arial" w:cs="Arial"/>
                <w:sz w:val="20"/>
                <w:szCs w:val="20"/>
                <w:lang w:val="en-GB"/>
              </w:rPr>
              <w:t>Used to connect the odorant supply hose to the odorant barrel equipped with an odorization unit. Marking: GA-S-N1/4-NPT-12D. Material: stainless steel.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090500.0380 (or equivalent).</w:t>
            </w:r>
          </w:p>
        </w:tc>
        <w:tc>
          <w:tcPr>
            <w:tcW w:w="1461" w:type="dxa"/>
            <w:vAlign w:val="center"/>
          </w:tcPr>
          <w:p w14:paraId="26449AB3" w14:textId="48F20BAF" w:rsidR="00332C58" w:rsidRPr="00A0226E" w:rsidRDefault="00705D0E"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E46A6A" w:rsidRPr="00A0226E">
              <w:rPr>
                <w:rFonts w:ascii="Arial" w:hAnsi="Arial" w:cs="Arial"/>
                <w:sz w:val="20"/>
                <w:szCs w:val="20"/>
                <w:lang w:val="en-GB"/>
              </w:rPr>
              <w:t>1</w:t>
            </w:r>
          </w:p>
        </w:tc>
      </w:tr>
      <w:tr w:rsidR="00332C58" w:rsidRPr="00A0226E" w14:paraId="31F40841" w14:textId="77777777" w:rsidTr="0E69CF43">
        <w:tc>
          <w:tcPr>
            <w:tcW w:w="568" w:type="dxa"/>
          </w:tcPr>
          <w:p w14:paraId="6EC09518" w14:textId="70DB3791" w:rsidR="00332C58" w:rsidRPr="00A0226E" w:rsidRDefault="0072131B" w:rsidP="005E57DA">
            <w:pPr>
              <w:pStyle w:val="NoSpacing"/>
              <w:jc w:val="center"/>
              <w:rPr>
                <w:rFonts w:ascii="Arial" w:hAnsi="Arial" w:cs="Arial"/>
                <w:sz w:val="20"/>
                <w:szCs w:val="20"/>
                <w:lang w:val="en-GB"/>
              </w:rPr>
            </w:pPr>
            <w:r w:rsidRPr="00A0226E">
              <w:rPr>
                <w:rFonts w:ascii="Arial" w:hAnsi="Arial" w:cs="Arial"/>
                <w:sz w:val="20"/>
                <w:szCs w:val="20"/>
                <w:lang w:val="en-GB"/>
              </w:rPr>
              <w:t>9</w:t>
            </w:r>
            <w:r w:rsidR="00332C58" w:rsidRPr="00A0226E">
              <w:rPr>
                <w:rFonts w:ascii="Arial" w:hAnsi="Arial" w:cs="Arial"/>
                <w:sz w:val="20"/>
                <w:szCs w:val="20"/>
                <w:lang w:val="en-GB"/>
              </w:rPr>
              <w:t>.</w:t>
            </w:r>
          </w:p>
        </w:tc>
        <w:tc>
          <w:tcPr>
            <w:tcW w:w="8080" w:type="dxa"/>
          </w:tcPr>
          <w:p w14:paraId="6D24992D" w14:textId="0C4A51EB" w:rsidR="00332C58" w:rsidRPr="00A0226E" w:rsidRDefault="00332C58" w:rsidP="00651D59">
            <w:pPr>
              <w:pStyle w:val="NoSpacing"/>
              <w:jc w:val="both"/>
              <w:rPr>
                <w:rFonts w:ascii="Arial" w:hAnsi="Arial" w:cs="Arial"/>
                <w:sz w:val="20"/>
                <w:szCs w:val="20"/>
                <w:lang w:val="en-GB"/>
              </w:rPr>
            </w:pPr>
            <w:r w:rsidRPr="00A0226E">
              <w:rPr>
                <w:rFonts w:ascii="Arial" w:hAnsi="Arial" w:cs="Arial"/>
                <w:sz w:val="20"/>
                <w:szCs w:val="20"/>
                <w:lang w:val="en-GB"/>
              </w:rPr>
              <w:t>Adapter</w:t>
            </w:r>
            <w:r w:rsidR="002B080F" w:rsidRPr="00A0226E">
              <w:rPr>
                <w:rFonts w:ascii="Arial" w:hAnsi="Arial" w:cs="Arial"/>
                <w:sz w:val="20"/>
                <w:szCs w:val="20"/>
                <w:lang w:val="en-GB"/>
              </w:rPr>
              <w:t xml:space="preserve"> </w:t>
            </w:r>
            <w:r w:rsidRPr="00A0226E">
              <w:rPr>
                <w:rFonts w:ascii="Arial" w:hAnsi="Arial" w:cs="Arial"/>
                <w:sz w:val="20"/>
                <w:szCs w:val="20"/>
                <w:lang w:val="en-GB"/>
              </w:rPr>
              <w:t>(</w:t>
            </w:r>
            <w:r w:rsidR="002B080F" w:rsidRPr="00A0226E">
              <w:rPr>
                <w:rFonts w:ascii="Arial" w:hAnsi="Arial" w:cs="Arial"/>
                <w:sz w:val="20"/>
                <w:szCs w:val="20"/>
                <w:lang w:val="en-GB"/>
              </w:rPr>
              <w:t xml:space="preserve">Type </w:t>
            </w:r>
            <w:r w:rsidRPr="00A0226E">
              <w:rPr>
                <w:rFonts w:ascii="Arial" w:hAnsi="Arial" w:cs="Arial"/>
                <w:sz w:val="20"/>
                <w:szCs w:val="20"/>
                <w:lang w:val="en-GB"/>
              </w:rPr>
              <w:t>D)</w:t>
            </w:r>
          </w:p>
          <w:p w14:paraId="30153D13" w14:textId="1000AB03" w:rsidR="00332C58" w:rsidRPr="00A0226E" w:rsidRDefault="00366797" w:rsidP="00651D59">
            <w:pPr>
              <w:pStyle w:val="NoSpacing"/>
              <w:jc w:val="both"/>
              <w:rPr>
                <w:rFonts w:ascii="Arial" w:hAnsi="Arial" w:cs="Arial"/>
                <w:sz w:val="20"/>
                <w:szCs w:val="20"/>
                <w:lang w:val="en-GB"/>
              </w:rPr>
            </w:pPr>
            <w:r w:rsidRPr="00A0226E">
              <w:rPr>
                <w:rFonts w:ascii="Arial" w:hAnsi="Arial" w:cs="Arial"/>
                <w:sz w:val="20"/>
                <w:szCs w:val="20"/>
                <w:lang w:val="en-GB"/>
              </w:rPr>
              <w:t>Used to connect the nitrogen supply hose of an odorant barrel to the odorizing unit. Marking: GA-D-N1/4-NPT-8D. Material: stainless steel. Manufacturer: LEWA, catalog</w:t>
            </w:r>
            <w:r w:rsidR="002A1E06">
              <w:rPr>
                <w:rFonts w:ascii="Arial" w:hAnsi="Arial" w:cs="Arial"/>
                <w:sz w:val="20"/>
                <w:szCs w:val="20"/>
                <w:lang w:val="en-GB"/>
              </w:rPr>
              <w:t xml:space="preserve">ue </w:t>
            </w:r>
            <w:r w:rsidRPr="00A0226E">
              <w:rPr>
                <w:rFonts w:ascii="Arial" w:hAnsi="Arial" w:cs="Arial"/>
                <w:sz w:val="20"/>
                <w:szCs w:val="20"/>
                <w:lang w:val="en-GB"/>
              </w:rPr>
              <w:t>No 090500.0381 (or equivalent).</w:t>
            </w:r>
          </w:p>
        </w:tc>
        <w:tc>
          <w:tcPr>
            <w:tcW w:w="1461" w:type="dxa"/>
            <w:vAlign w:val="center"/>
          </w:tcPr>
          <w:p w14:paraId="39D4C0C5" w14:textId="08B70B26" w:rsidR="00332C58" w:rsidRPr="00A0226E" w:rsidRDefault="00705D0E"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E46A6A" w:rsidRPr="00A0226E">
              <w:rPr>
                <w:rFonts w:ascii="Arial" w:hAnsi="Arial" w:cs="Arial"/>
                <w:sz w:val="20"/>
                <w:szCs w:val="20"/>
                <w:lang w:val="en-GB"/>
              </w:rPr>
              <w:t>1</w:t>
            </w:r>
          </w:p>
        </w:tc>
      </w:tr>
      <w:tr w:rsidR="00332C58" w:rsidRPr="00A0226E" w14:paraId="40AEA632" w14:textId="77777777" w:rsidTr="0E69CF43">
        <w:tc>
          <w:tcPr>
            <w:tcW w:w="568" w:type="dxa"/>
          </w:tcPr>
          <w:p w14:paraId="79ED7269" w14:textId="1780D42F" w:rsidR="00332C58" w:rsidRPr="00A0226E" w:rsidRDefault="00332C58"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72131B" w:rsidRPr="00A0226E">
              <w:rPr>
                <w:rFonts w:ascii="Arial" w:hAnsi="Arial" w:cs="Arial"/>
                <w:sz w:val="20"/>
                <w:szCs w:val="20"/>
                <w:lang w:val="en-GB"/>
              </w:rPr>
              <w:t>0</w:t>
            </w:r>
            <w:r w:rsidRPr="00A0226E">
              <w:rPr>
                <w:rFonts w:ascii="Arial" w:hAnsi="Arial" w:cs="Arial"/>
                <w:sz w:val="20"/>
                <w:szCs w:val="20"/>
                <w:lang w:val="en-GB"/>
              </w:rPr>
              <w:t>.</w:t>
            </w:r>
          </w:p>
        </w:tc>
        <w:tc>
          <w:tcPr>
            <w:tcW w:w="8080" w:type="dxa"/>
          </w:tcPr>
          <w:p w14:paraId="254B2D51" w14:textId="46A0EDFD" w:rsidR="00332C58" w:rsidRPr="00A0226E" w:rsidRDefault="00366797" w:rsidP="00651D59">
            <w:pPr>
              <w:pStyle w:val="NoSpacing"/>
              <w:jc w:val="both"/>
              <w:rPr>
                <w:rFonts w:ascii="Arial" w:hAnsi="Arial" w:cs="Arial"/>
                <w:sz w:val="20"/>
                <w:szCs w:val="20"/>
                <w:lang w:val="en-GB"/>
              </w:rPr>
            </w:pPr>
            <w:r w:rsidRPr="00A0226E">
              <w:rPr>
                <w:rFonts w:ascii="Arial" w:hAnsi="Arial" w:cs="Arial"/>
                <w:sz w:val="20"/>
                <w:szCs w:val="20"/>
                <w:lang w:val="en-GB"/>
              </w:rPr>
              <w:t xml:space="preserve">Tap </w:t>
            </w:r>
            <w:r w:rsidR="00332C58" w:rsidRPr="00A0226E">
              <w:rPr>
                <w:rFonts w:ascii="Arial" w:hAnsi="Arial" w:cs="Arial"/>
                <w:sz w:val="20"/>
                <w:szCs w:val="20"/>
                <w:lang w:val="en-GB"/>
              </w:rPr>
              <w:t>membran</w:t>
            </w:r>
            <w:r w:rsidRPr="00A0226E">
              <w:rPr>
                <w:rFonts w:ascii="Arial" w:hAnsi="Arial" w:cs="Arial"/>
                <w:sz w:val="20"/>
                <w:szCs w:val="20"/>
                <w:lang w:val="en-GB"/>
              </w:rPr>
              <w:t xml:space="preserve">e </w:t>
            </w:r>
          </w:p>
          <w:p w14:paraId="501649FA" w14:textId="085DC5D0" w:rsidR="00332C58" w:rsidRPr="00A0226E" w:rsidRDefault="3FC6259A" w:rsidP="00651D59">
            <w:pPr>
              <w:pStyle w:val="NoSpacing"/>
              <w:jc w:val="both"/>
              <w:rPr>
                <w:rFonts w:ascii="Arial" w:hAnsi="Arial" w:cs="Arial"/>
                <w:sz w:val="20"/>
                <w:szCs w:val="20"/>
                <w:lang w:val="en-GB"/>
              </w:rPr>
            </w:pPr>
            <w:r w:rsidRPr="00A0226E">
              <w:rPr>
                <w:rFonts w:ascii="Arial" w:hAnsi="Arial" w:cs="Arial"/>
                <w:sz w:val="20"/>
                <w:szCs w:val="20"/>
                <w:lang w:val="en-GB"/>
              </w:rPr>
              <w:t>Marki</w:t>
            </w:r>
            <w:r w:rsidR="00366797" w:rsidRPr="00A0226E">
              <w:rPr>
                <w:rFonts w:ascii="Arial" w:hAnsi="Arial" w:cs="Arial"/>
                <w:sz w:val="20"/>
                <w:szCs w:val="20"/>
                <w:lang w:val="en-GB"/>
              </w:rPr>
              <w:t xml:space="preserve">ng </w:t>
            </w:r>
            <w:r w:rsidRPr="00A0226E">
              <w:rPr>
                <w:rFonts w:ascii="Arial" w:hAnsi="Arial" w:cs="Arial"/>
                <w:sz w:val="20"/>
                <w:szCs w:val="20"/>
                <w:lang w:val="en-GB"/>
              </w:rPr>
              <w:t>DA7 22Dx2.</w:t>
            </w:r>
            <w:r w:rsidR="00366797" w:rsidRPr="00A0226E">
              <w:rPr>
                <w:rFonts w:ascii="Arial" w:hAnsi="Arial" w:cs="Arial"/>
                <w:sz w:val="20"/>
                <w:szCs w:val="20"/>
                <w:lang w:val="en-GB"/>
              </w:rPr>
              <w:t xml:space="preserve"> Suitable for aggressive environments (ethyl mercaptan). Manufacturer: LEWA, catalog</w:t>
            </w:r>
            <w:r w:rsidR="002A1E06">
              <w:rPr>
                <w:rFonts w:ascii="Arial" w:hAnsi="Arial" w:cs="Arial"/>
                <w:sz w:val="20"/>
                <w:szCs w:val="20"/>
                <w:lang w:val="en-GB"/>
              </w:rPr>
              <w:t>ue</w:t>
            </w:r>
            <w:r w:rsidR="00366797" w:rsidRPr="00A0226E">
              <w:rPr>
                <w:rFonts w:ascii="Arial" w:hAnsi="Arial" w:cs="Arial"/>
                <w:sz w:val="20"/>
                <w:szCs w:val="20"/>
                <w:lang w:val="en-GB"/>
              </w:rPr>
              <w:t xml:space="preserve"> No 041628.0273 (or equivalent)</w:t>
            </w:r>
            <w:r w:rsidRPr="00A0226E">
              <w:rPr>
                <w:rFonts w:ascii="Arial" w:hAnsi="Arial" w:cs="Arial"/>
                <w:sz w:val="20"/>
                <w:szCs w:val="20"/>
                <w:lang w:val="en-GB"/>
              </w:rPr>
              <w:t>)</w:t>
            </w:r>
          </w:p>
        </w:tc>
        <w:tc>
          <w:tcPr>
            <w:tcW w:w="1461" w:type="dxa"/>
            <w:vAlign w:val="center"/>
          </w:tcPr>
          <w:p w14:paraId="0220D597" w14:textId="6D970400" w:rsidR="00332C58" w:rsidRPr="00A0226E" w:rsidRDefault="00E46A6A" w:rsidP="005E57DA">
            <w:pPr>
              <w:pStyle w:val="NoSpacing"/>
              <w:jc w:val="center"/>
              <w:rPr>
                <w:rFonts w:ascii="Arial" w:hAnsi="Arial" w:cs="Arial"/>
                <w:sz w:val="20"/>
                <w:szCs w:val="20"/>
                <w:lang w:val="en-GB"/>
              </w:rPr>
            </w:pPr>
            <w:r w:rsidRPr="00A0226E">
              <w:rPr>
                <w:rFonts w:ascii="Arial" w:hAnsi="Arial" w:cs="Arial"/>
                <w:sz w:val="20"/>
                <w:szCs w:val="20"/>
                <w:lang w:val="en-GB"/>
              </w:rPr>
              <w:t>26</w:t>
            </w:r>
          </w:p>
        </w:tc>
      </w:tr>
      <w:tr w:rsidR="00332C58" w:rsidRPr="00A0226E" w14:paraId="34DDA3D8" w14:textId="77777777" w:rsidTr="0E69CF43">
        <w:tc>
          <w:tcPr>
            <w:tcW w:w="568" w:type="dxa"/>
          </w:tcPr>
          <w:p w14:paraId="072AA9AE" w14:textId="201D5F81" w:rsidR="00332C58" w:rsidRPr="00A0226E" w:rsidRDefault="00332C58"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72131B" w:rsidRPr="00A0226E">
              <w:rPr>
                <w:rFonts w:ascii="Arial" w:hAnsi="Arial" w:cs="Arial"/>
                <w:sz w:val="20"/>
                <w:szCs w:val="20"/>
                <w:lang w:val="en-GB"/>
              </w:rPr>
              <w:t>1</w:t>
            </w:r>
            <w:r w:rsidRPr="00A0226E">
              <w:rPr>
                <w:rFonts w:ascii="Arial" w:hAnsi="Arial" w:cs="Arial"/>
                <w:sz w:val="20"/>
                <w:szCs w:val="20"/>
                <w:lang w:val="en-GB"/>
              </w:rPr>
              <w:t>.</w:t>
            </w:r>
          </w:p>
        </w:tc>
        <w:tc>
          <w:tcPr>
            <w:tcW w:w="8080" w:type="dxa"/>
          </w:tcPr>
          <w:p w14:paraId="718B5D99" w14:textId="46ACE456" w:rsidR="00332C58" w:rsidRPr="00A0226E" w:rsidRDefault="00D24D42" w:rsidP="00651D59">
            <w:pPr>
              <w:pStyle w:val="NoSpacing"/>
              <w:jc w:val="both"/>
              <w:rPr>
                <w:rFonts w:ascii="Arial" w:hAnsi="Arial" w:cs="Arial"/>
                <w:sz w:val="20"/>
                <w:szCs w:val="20"/>
                <w:lang w:val="en-GB"/>
              </w:rPr>
            </w:pPr>
            <w:r w:rsidRPr="00A0226E">
              <w:rPr>
                <w:rFonts w:ascii="Arial" w:hAnsi="Arial" w:cs="Arial"/>
                <w:sz w:val="20"/>
                <w:szCs w:val="20"/>
                <w:lang w:val="en-GB"/>
              </w:rPr>
              <w:t>Hose connection adapter for the IC20 odorant container. Material: stainless steel. Manufacturer: TODO, catalog</w:t>
            </w:r>
            <w:r w:rsidR="002A1E06">
              <w:rPr>
                <w:rFonts w:ascii="Arial" w:hAnsi="Arial" w:cs="Arial"/>
                <w:sz w:val="20"/>
                <w:szCs w:val="20"/>
                <w:lang w:val="en-GB"/>
              </w:rPr>
              <w:t>ue</w:t>
            </w:r>
            <w:r w:rsidRPr="00A0226E">
              <w:rPr>
                <w:rFonts w:ascii="Arial" w:hAnsi="Arial" w:cs="Arial"/>
                <w:sz w:val="20"/>
                <w:szCs w:val="20"/>
                <w:lang w:val="en-GB"/>
              </w:rPr>
              <w:t xml:space="preserve"> No TODO-9200G-4407 (or equivalent)</w:t>
            </w:r>
          </w:p>
        </w:tc>
        <w:tc>
          <w:tcPr>
            <w:tcW w:w="1461" w:type="dxa"/>
            <w:vAlign w:val="center"/>
          </w:tcPr>
          <w:p w14:paraId="0A9297FE" w14:textId="5FAA7F5C" w:rsidR="00332C58" w:rsidRPr="00A0226E" w:rsidRDefault="00E46A6A" w:rsidP="005E57DA">
            <w:pPr>
              <w:pStyle w:val="NoSpacing"/>
              <w:jc w:val="center"/>
              <w:rPr>
                <w:rFonts w:ascii="Arial" w:hAnsi="Arial" w:cs="Arial"/>
                <w:sz w:val="20"/>
                <w:szCs w:val="20"/>
                <w:lang w:val="en-GB"/>
              </w:rPr>
            </w:pPr>
            <w:r w:rsidRPr="00A0226E">
              <w:rPr>
                <w:rFonts w:ascii="Arial" w:hAnsi="Arial" w:cs="Arial"/>
                <w:sz w:val="20"/>
                <w:szCs w:val="20"/>
                <w:lang w:val="en-GB"/>
              </w:rPr>
              <w:t>2</w:t>
            </w:r>
          </w:p>
        </w:tc>
      </w:tr>
      <w:tr w:rsidR="00332C58" w:rsidRPr="00A0226E" w14:paraId="70C6B264" w14:textId="77777777" w:rsidTr="0E69CF43">
        <w:tc>
          <w:tcPr>
            <w:tcW w:w="568" w:type="dxa"/>
          </w:tcPr>
          <w:p w14:paraId="35E374A1" w14:textId="7FC02786" w:rsidR="00332C58" w:rsidRPr="00A0226E" w:rsidRDefault="00332C58"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72131B" w:rsidRPr="00A0226E">
              <w:rPr>
                <w:rFonts w:ascii="Arial" w:hAnsi="Arial" w:cs="Arial"/>
                <w:sz w:val="20"/>
                <w:szCs w:val="20"/>
                <w:lang w:val="en-GB"/>
              </w:rPr>
              <w:t>2</w:t>
            </w:r>
            <w:r w:rsidRPr="00A0226E">
              <w:rPr>
                <w:rFonts w:ascii="Arial" w:hAnsi="Arial" w:cs="Arial"/>
                <w:sz w:val="20"/>
                <w:szCs w:val="20"/>
                <w:lang w:val="en-GB"/>
              </w:rPr>
              <w:t>.</w:t>
            </w:r>
          </w:p>
        </w:tc>
        <w:tc>
          <w:tcPr>
            <w:tcW w:w="8080" w:type="dxa"/>
          </w:tcPr>
          <w:p w14:paraId="1B3AFD0D" w14:textId="77777777" w:rsidR="009E2D09" w:rsidRPr="00A0226E" w:rsidRDefault="009E2D09" w:rsidP="009E2D09">
            <w:pPr>
              <w:pStyle w:val="NoSpacing"/>
              <w:jc w:val="both"/>
              <w:rPr>
                <w:rFonts w:ascii="Arial" w:hAnsi="Arial" w:cs="Arial"/>
                <w:sz w:val="20"/>
                <w:szCs w:val="20"/>
                <w:lang w:val="en-GB"/>
              </w:rPr>
            </w:pPr>
            <w:r w:rsidRPr="00A0226E">
              <w:rPr>
                <w:rFonts w:ascii="Arial" w:hAnsi="Arial" w:cs="Arial"/>
                <w:sz w:val="20"/>
                <w:szCs w:val="20"/>
                <w:lang w:val="en-GB"/>
              </w:rPr>
              <w:t xml:space="preserve">MAH pump return valve. </w:t>
            </w:r>
          </w:p>
          <w:p w14:paraId="3B0CA324" w14:textId="031D6938" w:rsidR="00332C58" w:rsidRPr="00A0226E" w:rsidRDefault="009E2D09" w:rsidP="009E2D09">
            <w:pPr>
              <w:pStyle w:val="NoSpacing"/>
              <w:jc w:val="both"/>
              <w:rPr>
                <w:rFonts w:ascii="Arial" w:hAnsi="Arial" w:cs="Arial"/>
                <w:sz w:val="20"/>
                <w:szCs w:val="20"/>
                <w:lang w:val="en-GB"/>
              </w:rPr>
            </w:pPr>
            <w:r w:rsidRPr="00A0226E">
              <w:rPr>
                <w:rFonts w:ascii="Arial" w:hAnsi="Arial" w:cs="Arial"/>
                <w:sz w:val="20"/>
                <w:szCs w:val="20"/>
                <w:lang w:val="en-GB"/>
              </w:rPr>
              <w:lastRenderedPageBreak/>
              <w:t>Material: stainless steel. Supplied with gaskets between components. Suitable for aggressive environments. Manufacturer: LEWA, catalog</w:t>
            </w:r>
            <w:r w:rsidR="002A1E06">
              <w:rPr>
                <w:rFonts w:ascii="Arial" w:hAnsi="Arial" w:cs="Arial"/>
                <w:sz w:val="20"/>
                <w:szCs w:val="20"/>
                <w:lang w:val="en-GB"/>
              </w:rPr>
              <w:t>ue</w:t>
            </w:r>
            <w:r w:rsidRPr="00A0226E">
              <w:rPr>
                <w:rFonts w:ascii="Arial" w:hAnsi="Arial" w:cs="Arial"/>
                <w:sz w:val="20"/>
                <w:szCs w:val="20"/>
                <w:lang w:val="en-GB"/>
              </w:rPr>
              <w:t xml:space="preserve"> No 055794.0002 (or equivalent).</w:t>
            </w:r>
          </w:p>
        </w:tc>
        <w:tc>
          <w:tcPr>
            <w:tcW w:w="1461" w:type="dxa"/>
            <w:vAlign w:val="center"/>
          </w:tcPr>
          <w:p w14:paraId="6EDB5E89" w14:textId="2A3FB458" w:rsidR="00332C58" w:rsidRPr="00A0226E" w:rsidRDefault="00E46A6A" w:rsidP="005E57DA">
            <w:pPr>
              <w:pStyle w:val="NoSpacing"/>
              <w:jc w:val="center"/>
              <w:rPr>
                <w:rFonts w:ascii="Arial" w:hAnsi="Arial" w:cs="Arial"/>
                <w:sz w:val="20"/>
                <w:szCs w:val="20"/>
                <w:lang w:val="en-GB"/>
              </w:rPr>
            </w:pPr>
            <w:r w:rsidRPr="00A0226E">
              <w:rPr>
                <w:rFonts w:ascii="Arial" w:hAnsi="Arial" w:cs="Arial"/>
                <w:sz w:val="20"/>
                <w:szCs w:val="20"/>
                <w:lang w:val="en-GB"/>
              </w:rPr>
              <w:lastRenderedPageBreak/>
              <w:t>2</w:t>
            </w:r>
          </w:p>
        </w:tc>
      </w:tr>
      <w:tr w:rsidR="00332C58" w:rsidRPr="00A0226E" w14:paraId="5242A64C" w14:textId="77777777" w:rsidTr="0E69CF43">
        <w:tc>
          <w:tcPr>
            <w:tcW w:w="568" w:type="dxa"/>
          </w:tcPr>
          <w:p w14:paraId="11B693A7" w14:textId="1F7359DA" w:rsidR="00332C58" w:rsidRPr="00A0226E" w:rsidRDefault="00332C58" w:rsidP="005E57DA">
            <w:pPr>
              <w:pStyle w:val="NoSpacing"/>
              <w:jc w:val="center"/>
              <w:rPr>
                <w:rFonts w:ascii="Arial" w:hAnsi="Arial" w:cs="Arial"/>
                <w:sz w:val="20"/>
                <w:szCs w:val="20"/>
                <w:lang w:val="en-GB"/>
              </w:rPr>
            </w:pPr>
            <w:r w:rsidRPr="00A0226E">
              <w:rPr>
                <w:rFonts w:ascii="Arial" w:hAnsi="Arial" w:cs="Arial"/>
                <w:sz w:val="20"/>
                <w:szCs w:val="20"/>
                <w:lang w:val="en-GB"/>
              </w:rPr>
              <w:t>1</w:t>
            </w:r>
            <w:r w:rsidR="0072131B" w:rsidRPr="00A0226E">
              <w:rPr>
                <w:rFonts w:ascii="Arial" w:hAnsi="Arial" w:cs="Arial"/>
                <w:sz w:val="20"/>
                <w:szCs w:val="20"/>
                <w:lang w:val="en-GB"/>
              </w:rPr>
              <w:t>3</w:t>
            </w:r>
            <w:r w:rsidRPr="00A0226E">
              <w:rPr>
                <w:rFonts w:ascii="Arial" w:hAnsi="Arial" w:cs="Arial"/>
                <w:sz w:val="20"/>
                <w:szCs w:val="20"/>
                <w:lang w:val="en-GB"/>
              </w:rPr>
              <w:t>.</w:t>
            </w:r>
          </w:p>
        </w:tc>
        <w:tc>
          <w:tcPr>
            <w:tcW w:w="8080" w:type="dxa"/>
          </w:tcPr>
          <w:p w14:paraId="244B21BF" w14:textId="65A22309" w:rsidR="005E57DA" w:rsidRPr="00A0226E" w:rsidRDefault="00332C58" w:rsidP="00651D59">
            <w:pPr>
              <w:pStyle w:val="NoSpacing"/>
              <w:jc w:val="both"/>
              <w:rPr>
                <w:rFonts w:ascii="Arial" w:hAnsi="Arial" w:cs="Arial"/>
                <w:sz w:val="20"/>
                <w:szCs w:val="20"/>
                <w:lang w:val="en-GB"/>
              </w:rPr>
            </w:pPr>
            <w:r w:rsidRPr="00A0226E">
              <w:rPr>
                <w:rFonts w:ascii="Arial" w:hAnsi="Arial" w:cs="Arial"/>
                <w:sz w:val="20"/>
                <w:szCs w:val="20"/>
                <w:lang w:val="en-GB"/>
              </w:rPr>
              <w:t xml:space="preserve">MBH </w:t>
            </w:r>
            <w:r w:rsidR="00776AD8" w:rsidRPr="00A0226E">
              <w:rPr>
                <w:rFonts w:ascii="Arial" w:hAnsi="Arial" w:cs="Arial"/>
                <w:sz w:val="20"/>
                <w:szCs w:val="20"/>
                <w:lang w:val="en-GB"/>
              </w:rPr>
              <w:t>pump return valve</w:t>
            </w:r>
            <w:r w:rsidRPr="00A0226E">
              <w:rPr>
                <w:rFonts w:ascii="Arial" w:hAnsi="Arial" w:cs="Arial"/>
                <w:sz w:val="20"/>
                <w:szCs w:val="20"/>
                <w:lang w:val="en-GB"/>
              </w:rPr>
              <w:t xml:space="preserve">. </w:t>
            </w:r>
          </w:p>
          <w:p w14:paraId="6029DBBA" w14:textId="4CB83B4C" w:rsidR="00332C58" w:rsidRPr="00A0226E" w:rsidRDefault="006E2500" w:rsidP="00651D59">
            <w:pPr>
              <w:pStyle w:val="NoSpacing"/>
              <w:jc w:val="both"/>
              <w:rPr>
                <w:rFonts w:ascii="Arial" w:hAnsi="Arial" w:cs="Arial"/>
                <w:sz w:val="20"/>
                <w:szCs w:val="20"/>
                <w:lang w:val="en-GB"/>
              </w:rPr>
            </w:pPr>
            <w:r w:rsidRPr="00A0226E">
              <w:rPr>
                <w:rFonts w:ascii="Arial" w:hAnsi="Arial" w:cs="Arial"/>
                <w:sz w:val="20"/>
                <w:szCs w:val="20"/>
                <w:lang w:val="en-GB"/>
              </w:rPr>
              <w:t>Material: stainless steel. Supplied with spacers between the elements. Suitable for aggressive environments. Manufacturer: LEWA, catalog</w:t>
            </w:r>
            <w:r w:rsidR="002A1E06">
              <w:rPr>
                <w:rFonts w:ascii="Arial" w:hAnsi="Arial" w:cs="Arial"/>
                <w:sz w:val="20"/>
                <w:szCs w:val="20"/>
                <w:lang w:val="en-GB"/>
              </w:rPr>
              <w:t xml:space="preserve">ue </w:t>
            </w:r>
            <w:r w:rsidRPr="00A0226E">
              <w:rPr>
                <w:rFonts w:ascii="Arial" w:hAnsi="Arial" w:cs="Arial"/>
                <w:sz w:val="20"/>
                <w:szCs w:val="20"/>
                <w:lang w:val="en-GB"/>
              </w:rPr>
              <w:t>No 013233.0300 (or equivalent).</w:t>
            </w:r>
          </w:p>
        </w:tc>
        <w:tc>
          <w:tcPr>
            <w:tcW w:w="1461" w:type="dxa"/>
            <w:vAlign w:val="center"/>
          </w:tcPr>
          <w:p w14:paraId="40DF5167" w14:textId="4D78770E" w:rsidR="00332C58" w:rsidRPr="00A0226E" w:rsidRDefault="00E46A6A" w:rsidP="005E57DA">
            <w:pPr>
              <w:pStyle w:val="NoSpacing"/>
              <w:jc w:val="center"/>
              <w:rPr>
                <w:rFonts w:ascii="Arial" w:hAnsi="Arial" w:cs="Arial"/>
                <w:sz w:val="20"/>
                <w:szCs w:val="20"/>
                <w:lang w:val="en-GB"/>
              </w:rPr>
            </w:pPr>
            <w:r w:rsidRPr="00A0226E">
              <w:rPr>
                <w:rFonts w:ascii="Arial" w:hAnsi="Arial" w:cs="Arial"/>
                <w:sz w:val="20"/>
                <w:szCs w:val="20"/>
                <w:lang w:val="en-GB"/>
              </w:rPr>
              <w:t>2</w:t>
            </w:r>
          </w:p>
        </w:tc>
      </w:tr>
      <w:tr w:rsidR="0054328D" w:rsidRPr="00A0226E" w14:paraId="21C59FB4" w14:textId="77777777" w:rsidTr="0E69CF43">
        <w:trPr>
          <w:trHeight w:val="653"/>
        </w:trPr>
        <w:tc>
          <w:tcPr>
            <w:tcW w:w="8648" w:type="dxa"/>
            <w:gridSpan w:val="2"/>
            <w:tcBorders>
              <w:bottom w:val="single" w:sz="4" w:space="0" w:color="auto"/>
            </w:tcBorders>
            <w:shd w:val="clear" w:color="auto" w:fill="E7E6E6" w:themeFill="background2"/>
            <w:vAlign w:val="center"/>
          </w:tcPr>
          <w:p w14:paraId="61F28F31" w14:textId="06228723" w:rsidR="0054328D" w:rsidRPr="00A0226E" w:rsidRDefault="006E2500" w:rsidP="00ED599C">
            <w:pPr>
              <w:pStyle w:val="NoSpacing"/>
              <w:spacing w:line="276" w:lineRule="auto"/>
              <w:jc w:val="right"/>
              <w:rPr>
                <w:rFonts w:ascii="Arial" w:eastAsia="Calibri" w:hAnsi="Arial" w:cs="Arial"/>
                <w:b/>
                <w:bCs/>
                <w:sz w:val="20"/>
                <w:szCs w:val="20"/>
                <w:lang w:val="en-GB"/>
              </w:rPr>
            </w:pPr>
            <w:r w:rsidRPr="00A0226E">
              <w:rPr>
                <w:rFonts w:ascii="Arial" w:eastAsia="Calibri" w:hAnsi="Arial" w:cs="Arial"/>
                <w:b/>
                <w:bCs/>
                <w:sz w:val="20"/>
                <w:szCs w:val="20"/>
                <w:lang w:val="en-GB"/>
              </w:rPr>
              <w:t>TOTAL</w:t>
            </w:r>
            <w:r w:rsidR="0054328D" w:rsidRPr="00A0226E">
              <w:rPr>
                <w:rFonts w:ascii="Arial" w:eastAsia="Calibri" w:hAnsi="Arial" w:cs="Arial"/>
                <w:b/>
                <w:bCs/>
                <w:sz w:val="20"/>
                <w:szCs w:val="20"/>
                <w:lang w:val="en-GB"/>
              </w:rPr>
              <w:t xml:space="preserve"> (</w:t>
            </w:r>
            <w:r w:rsidR="00ED219D" w:rsidRPr="00A0226E">
              <w:rPr>
                <w:rFonts w:ascii="Arial" w:eastAsia="Calibri" w:hAnsi="Arial" w:cs="Arial"/>
                <w:b/>
                <w:bCs/>
                <w:sz w:val="20"/>
                <w:szCs w:val="20"/>
                <w:lang w:val="en-GB"/>
              </w:rPr>
              <w:t>preliminar</w:t>
            </w:r>
            <w:r w:rsidRPr="00A0226E">
              <w:rPr>
                <w:rFonts w:ascii="Arial" w:eastAsia="Calibri" w:hAnsi="Arial" w:cs="Arial"/>
                <w:b/>
                <w:bCs/>
                <w:sz w:val="20"/>
                <w:szCs w:val="20"/>
                <w:lang w:val="en-GB"/>
              </w:rPr>
              <w:t>y quantity</w:t>
            </w:r>
            <w:r w:rsidR="0054328D" w:rsidRPr="00A0226E">
              <w:rPr>
                <w:rFonts w:ascii="Arial" w:eastAsia="Calibri" w:hAnsi="Arial" w:cs="Arial"/>
                <w:b/>
                <w:bCs/>
                <w:sz w:val="20"/>
                <w:szCs w:val="20"/>
                <w:lang w:val="en-GB"/>
              </w:rPr>
              <w:t xml:space="preserve">, </w:t>
            </w:r>
            <w:r w:rsidRPr="00A0226E">
              <w:rPr>
                <w:rFonts w:ascii="Arial" w:eastAsia="Calibri" w:hAnsi="Arial" w:cs="Arial"/>
                <w:b/>
                <w:bCs/>
                <w:sz w:val="20"/>
                <w:szCs w:val="20"/>
                <w:lang w:val="en-GB"/>
              </w:rPr>
              <w:t>pcs</w:t>
            </w:r>
            <w:r w:rsidR="0054328D" w:rsidRPr="00A0226E">
              <w:rPr>
                <w:rFonts w:ascii="Arial" w:eastAsia="Calibri" w:hAnsi="Arial" w:cs="Arial"/>
                <w:b/>
                <w:bCs/>
                <w:sz w:val="20"/>
                <w:szCs w:val="20"/>
                <w:lang w:val="en-GB"/>
              </w:rPr>
              <w:t>.)</w:t>
            </w:r>
          </w:p>
        </w:tc>
        <w:tc>
          <w:tcPr>
            <w:tcW w:w="1461" w:type="dxa"/>
            <w:tcBorders>
              <w:bottom w:val="single" w:sz="4" w:space="0" w:color="auto"/>
            </w:tcBorders>
            <w:vAlign w:val="center"/>
          </w:tcPr>
          <w:p w14:paraId="316C45FC" w14:textId="5D2EA0F3" w:rsidR="0054328D" w:rsidRPr="00A0226E" w:rsidRDefault="00705D0E" w:rsidP="00332C58">
            <w:pPr>
              <w:autoSpaceDE w:val="0"/>
              <w:autoSpaceDN w:val="0"/>
              <w:adjustRightInd w:val="0"/>
              <w:spacing w:after="0"/>
              <w:jc w:val="center"/>
              <w:rPr>
                <w:rFonts w:ascii="Arial" w:hAnsi="Arial" w:cs="Arial"/>
                <w:sz w:val="20"/>
                <w:szCs w:val="20"/>
                <w:lang w:val="en-GB"/>
              </w:rPr>
            </w:pPr>
            <w:r w:rsidRPr="00A0226E">
              <w:rPr>
                <w:rFonts w:ascii="Arial" w:hAnsi="Arial" w:cs="Arial"/>
                <w:sz w:val="20"/>
                <w:szCs w:val="20"/>
                <w:lang w:val="en-GB"/>
              </w:rPr>
              <w:t>1</w:t>
            </w:r>
            <w:r w:rsidR="007079E3" w:rsidRPr="00A0226E">
              <w:rPr>
                <w:rFonts w:ascii="Arial" w:hAnsi="Arial" w:cs="Arial"/>
                <w:sz w:val="20"/>
                <w:szCs w:val="20"/>
                <w:lang w:val="en-GB"/>
              </w:rPr>
              <w:t>0</w:t>
            </w:r>
            <w:r w:rsidRPr="00A0226E">
              <w:rPr>
                <w:rFonts w:ascii="Arial" w:hAnsi="Arial" w:cs="Arial"/>
                <w:sz w:val="20"/>
                <w:szCs w:val="20"/>
                <w:lang w:val="en-GB"/>
              </w:rPr>
              <w:t>4</w:t>
            </w:r>
          </w:p>
        </w:tc>
      </w:tr>
    </w:tbl>
    <w:p w14:paraId="358C76FC" w14:textId="77777777" w:rsidR="00800208" w:rsidRPr="00A0226E" w:rsidRDefault="00800208" w:rsidP="003406F7">
      <w:pPr>
        <w:spacing w:before="60" w:after="60" w:line="240" w:lineRule="auto"/>
        <w:jc w:val="both"/>
        <w:rPr>
          <w:rFonts w:ascii="Arial" w:eastAsia="Calibri" w:hAnsi="Arial" w:cs="Arial"/>
          <w:bCs/>
          <w:color w:val="0070C0"/>
          <w:sz w:val="20"/>
          <w:szCs w:val="20"/>
          <w:lang w:val="en-GB"/>
        </w:rPr>
      </w:pPr>
    </w:p>
    <w:sectPr w:rsidR="00800208" w:rsidRPr="00A0226E" w:rsidSect="00375A07">
      <w:headerReference w:type="even" r:id="rId13"/>
      <w:headerReference w:type="default" r:id="rId14"/>
      <w:footerReference w:type="even" r:id="rId15"/>
      <w:footerReference w:type="default" r:id="rId16"/>
      <w:headerReference w:type="first" r:id="rId17"/>
      <w:footerReference w:type="first" r:id="rId18"/>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FD27" w14:textId="77777777" w:rsidR="00F416CD" w:rsidRDefault="00F416CD" w:rsidP="00EB5698">
      <w:pPr>
        <w:spacing w:after="0" w:line="240" w:lineRule="auto"/>
      </w:pPr>
      <w:r>
        <w:separator/>
      </w:r>
    </w:p>
  </w:endnote>
  <w:endnote w:type="continuationSeparator" w:id="0">
    <w:p w14:paraId="2A41EAC2" w14:textId="77777777" w:rsidR="00F416CD" w:rsidRDefault="00F416CD"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FA6F" w14:textId="77777777" w:rsidR="00B75397" w:rsidRDefault="00B75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E0D2" w14:textId="77777777" w:rsidR="00B75397" w:rsidRDefault="00B75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C0CA" w14:textId="77777777" w:rsidR="00B75397" w:rsidRDefault="00B75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D28A" w14:textId="77777777" w:rsidR="00F416CD" w:rsidRDefault="00F416CD" w:rsidP="00EB5698">
      <w:pPr>
        <w:spacing w:after="0" w:line="240" w:lineRule="auto"/>
      </w:pPr>
      <w:r>
        <w:separator/>
      </w:r>
    </w:p>
  </w:footnote>
  <w:footnote w:type="continuationSeparator" w:id="0">
    <w:p w14:paraId="53C3BC4E" w14:textId="77777777" w:rsidR="00F416CD" w:rsidRDefault="00F416CD" w:rsidP="00EB5698">
      <w:pPr>
        <w:spacing w:after="0" w:line="240" w:lineRule="auto"/>
      </w:pPr>
      <w:r>
        <w:continuationSeparator/>
      </w:r>
    </w:p>
  </w:footnote>
  <w:footnote w:id="1">
    <w:p w14:paraId="7EDDF378" w14:textId="122513BA" w:rsidR="002D357D" w:rsidRPr="002D357D" w:rsidRDefault="00EA3AD5" w:rsidP="002D357D">
      <w:pPr>
        <w:pStyle w:val="FootnoteText"/>
        <w:jc w:val="both"/>
        <w:rPr>
          <w:rFonts w:ascii="Arial" w:eastAsiaTheme="minorHAnsi" w:hAnsi="Arial" w:cs="Arial"/>
          <w:sz w:val="16"/>
          <w:szCs w:val="16"/>
          <w:lang w:val="en-GB"/>
        </w:rPr>
      </w:pPr>
      <w:r>
        <w:rPr>
          <w:rStyle w:val="FootnoteReference"/>
        </w:rPr>
        <w:footnoteRef/>
      </w:r>
      <w:r>
        <w:t xml:space="preserve"> </w:t>
      </w:r>
      <w:r w:rsidR="006C3098" w:rsidRPr="006C3098">
        <w:rPr>
          <w:rFonts w:ascii="Arial" w:eastAsiaTheme="minorHAnsi" w:hAnsi="Arial" w:cs="Arial"/>
          <w:sz w:val="16"/>
          <w:szCs w:val="16"/>
          <w:vertAlign w:val="superscript"/>
        </w:rPr>
        <w:footnoteRef/>
      </w:r>
      <w:r w:rsidR="002D357D" w:rsidRPr="002D357D">
        <w:rPr>
          <w:rFonts w:ascii="Arial" w:eastAsiaTheme="minorHAnsi" w:hAnsi="Arial" w:cs="Arial"/>
          <w:sz w:val="16"/>
          <w:szCs w:val="16"/>
          <w:lang w:val="en-GB"/>
        </w:rPr>
        <w:t xml:space="preserve">An equivalent Procurement object is one the characteristics of which are not inferior (i.e., are the same or better) to the requirements set forth in the Procurement documents for the </w:t>
      </w:r>
      <w:r w:rsidR="002D357D">
        <w:rPr>
          <w:rFonts w:ascii="Arial" w:eastAsiaTheme="minorHAnsi" w:hAnsi="Arial" w:cs="Arial"/>
          <w:sz w:val="16"/>
          <w:szCs w:val="16"/>
          <w:lang w:val="en-GB"/>
        </w:rPr>
        <w:t>object</w:t>
      </w:r>
      <w:r w:rsidR="002D357D" w:rsidRPr="002D357D">
        <w:rPr>
          <w:rFonts w:ascii="Arial" w:eastAsiaTheme="minorHAnsi" w:hAnsi="Arial" w:cs="Arial"/>
          <w:sz w:val="16"/>
          <w:szCs w:val="16"/>
          <w:lang w:val="en-GB"/>
        </w:rPr>
        <w:t xml:space="preserve"> being procured, and the proposed equivalent </w:t>
      </w:r>
      <w:r w:rsidR="002D357D">
        <w:rPr>
          <w:rFonts w:ascii="Arial" w:eastAsiaTheme="minorHAnsi" w:hAnsi="Arial" w:cs="Arial"/>
          <w:sz w:val="16"/>
          <w:szCs w:val="16"/>
          <w:lang w:val="en-GB"/>
        </w:rPr>
        <w:t xml:space="preserve">object </w:t>
      </w:r>
      <w:r w:rsidR="002D357D" w:rsidRPr="002D357D">
        <w:rPr>
          <w:rFonts w:ascii="Arial" w:eastAsiaTheme="minorHAnsi" w:hAnsi="Arial" w:cs="Arial"/>
          <w:sz w:val="16"/>
          <w:szCs w:val="16"/>
          <w:lang w:val="en-GB"/>
        </w:rPr>
        <w:t xml:space="preserve">can be used for its intended purpose without any restrictions (including but not limited to the following): </w:t>
      </w:r>
    </w:p>
    <w:p w14:paraId="23D24CFD" w14:textId="77777777" w:rsidR="002D357D" w:rsidRPr="002D357D" w:rsidRDefault="002D357D" w:rsidP="002D357D">
      <w:pPr>
        <w:pStyle w:val="FootnoteText"/>
        <w:jc w:val="both"/>
        <w:rPr>
          <w:rFonts w:ascii="Arial" w:eastAsiaTheme="minorHAnsi" w:hAnsi="Arial" w:cs="Arial"/>
          <w:sz w:val="16"/>
          <w:szCs w:val="16"/>
          <w:lang w:val="en-GB"/>
        </w:rPr>
      </w:pPr>
      <w:r w:rsidRPr="002D357D">
        <w:rPr>
          <w:rFonts w:ascii="Arial" w:eastAsiaTheme="minorHAnsi" w:hAnsi="Arial" w:cs="Arial"/>
          <w:sz w:val="16"/>
          <w:szCs w:val="16"/>
          <w:lang w:val="en-GB"/>
        </w:rPr>
        <w:t>• without requiring additional modifications to interacting components;</w:t>
      </w:r>
    </w:p>
    <w:p w14:paraId="55E04C44" w14:textId="77777777" w:rsidR="002D357D" w:rsidRPr="002D357D" w:rsidRDefault="002D357D" w:rsidP="002D357D">
      <w:pPr>
        <w:pStyle w:val="FootnoteText"/>
        <w:jc w:val="both"/>
        <w:rPr>
          <w:rFonts w:ascii="Arial" w:eastAsiaTheme="minorHAnsi" w:hAnsi="Arial" w:cs="Arial"/>
          <w:sz w:val="16"/>
          <w:szCs w:val="16"/>
          <w:lang w:val="en-GB"/>
        </w:rPr>
      </w:pPr>
      <w:r w:rsidRPr="002D357D">
        <w:rPr>
          <w:rFonts w:ascii="Arial" w:eastAsiaTheme="minorHAnsi" w:hAnsi="Arial" w:cs="Arial"/>
          <w:sz w:val="16"/>
          <w:szCs w:val="16"/>
          <w:lang w:val="en-GB"/>
        </w:rPr>
        <w:t>• its use will not contribute to accelerated wear and tear, malfunctions, and/or loss of warranty for interacting components;</w:t>
      </w:r>
    </w:p>
    <w:p w14:paraId="18DABC0D" w14:textId="77777777" w:rsidR="002D357D" w:rsidRPr="002D357D" w:rsidRDefault="002D357D" w:rsidP="002D357D">
      <w:pPr>
        <w:pStyle w:val="FootnoteText"/>
        <w:jc w:val="both"/>
        <w:rPr>
          <w:rFonts w:ascii="Arial" w:eastAsiaTheme="minorHAnsi" w:hAnsi="Arial" w:cs="Arial"/>
          <w:sz w:val="16"/>
          <w:szCs w:val="16"/>
          <w:lang w:val="en-GB"/>
        </w:rPr>
      </w:pPr>
      <w:r w:rsidRPr="002D357D">
        <w:rPr>
          <w:rFonts w:ascii="Arial" w:eastAsiaTheme="minorHAnsi" w:hAnsi="Arial" w:cs="Arial"/>
          <w:sz w:val="16"/>
          <w:szCs w:val="16"/>
          <w:lang w:val="en-GB"/>
        </w:rPr>
        <w:t>• the expected service life is not shorter;</w:t>
      </w:r>
    </w:p>
    <w:p w14:paraId="1A6CEF0E" w14:textId="77777777" w:rsidR="002D357D" w:rsidRPr="002D357D" w:rsidRDefault="002D357D" w:rsidP="002D357D">
      <w:pPr>
        <w:pStyle w:val="FootnoteText"/>
        <w:jc w:val="both"/>
        <w:rPr>
          <w:rFonts w:ascii="Arial" w:eastAsiaTheme="minorHAnsi" w:hAnsi="Arial" w:cs="Arial"/>
          <w:sz w:val="16"/>
          <w:szCs w:val="16"/>
          <w:lang w:val="en-GB"/>
        </w:rPr>
      </w:pPr>
      <w:r w:rsidRPr="002D357D">
        <w:rPr>
          <w:rFonts w:ascii="Arial" w:eastAsiaTheme="minorHAnsi" w:hAnsi="Arial" w:cs="Arial"/>
          <w:sz w:val="16"/>
          <w:szCs w:val="16"/>
          <w:lang w:val="en-GB"/>
        </w:rPr>
        <w:t>• there is no lower level of technical sophistication.</w:t>
      </w:r>
    </w:p>
    <w:p w14:paraId="391AC12E" w14:textId="116A1E9C" w:rsidR="00EA3AD5" w:rsidRDefault="002D357D" w:rsidP="002D357D">
      <w:pPr>
        <w:pStyle w:val="FootnoteText"/>
        <w:jc w:val="both"/>
      </w:pPr>
      <w:r w:rsidRPr="002D357D">
        <w:rPr>
          <w:rFonts w:ascii="Arial" w:eastAsiaTheme="minorHAnsi" w:hAnsi="Arial" w:cs="Arial"/>
          <w:sz w:val="16"/>
          <w:szCs w:val="16"/>
          <w:lang w:val="en-GB"/>
        </w:rPr>
        <w:t xml:space="preserve">When offering an equivalent </w:t>
      </w:r>
      <w:r>
        <w:rPr>
          <w:rFonts w:ascii="Arial" w:eastAsiaTheme="minorHAnsi" w:hAnsi="Arial" w:cs="Arial"/>
          <w:sz w:val="16"/>
          <w:szCs w:val="16"/>
          <w:lang w:val="en-GB"/>
        </w:rPr>
        <w:t>P</w:t>
      </w:r>
      <w:r w:rsidRPr="002D357D">
        <w:rPr>
          <w:rFonts w:ascii="Arial" w:eastAsiaTheme="minorHAnsi" w:hAnsi="Arial" w:cs="Arial"/>
          <w:sz w:val="16"/>
          <w:szCs w:val="16"/>
          <w:lang w:val="en-GB"/>
        </w:rPr>
        <w:t xml:space="preserve">rocurement object, it is mandatory to submit documents proving compliance with the requirements set for the </w:t>
      </w:r>
      <w:r w:rsidR="00777E4D">
        <w:rPr>
          <w:rFonts w:ascii="Arial" w:eastAsiaTheme="minorHAnsi" w:hAnsi="Arial" w:cs="Arial"/>
          <w:sz w:val="16"/>
          <w:szCs w:val="16"/>
          <w:lang w:val="en-GB"/>
        </w:rPr>
        <w:t>P</w:t>
      </w:r>
      <w:r w:rsidRPr="002D357D">
        <w:rPr>
          <w:rFonts w:ascii="Arial" w:eastAsiaTheme="minorHAnsi" w:hAnsi="Arial" w:cs="Arial"/>
          <w:sz w:val="16"/>
          <w:szCs w:val="16"/>
          <w:lang w:val="en-GB"/>
        </w:rPr>
        <w:t>rocurement object. Such documents may include a test report or certificate issued by a conformity assessment body established in the Republic of Lithuania, as well as certificates issued by equivalent conformity assessment bodies established in other countries. If the Supplier is unable to obtain the specified certificates or test reports due to circumstances beyond the Supplier’s control and proves, with objective, written evidence, that the proposed equivalent procurement object meets the requirements or criteria specified in the Technical Specification, the bid evaluation criteria, or the conditions for the performance of the procurement contract, the Purchaser shall accept other appropriate measures. However, a Supplier’s self-declaration without specific technical evidence shall not be considered an appropriate means. The Purchaser reserves the right to conduct a risk assessment if the documents submitted to demonstrate the equivalence of the proposed goods are insufficient</w:t>
      </w:r>
      <w:r>
        <w:rPr>
          <w:rFonts w:ascii="Arial" w:eastAsiaTheme="minorHAnsi"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7745C" w14:textId="77777777" w:rsidR="00B75397" w:rsidRDefault="00B75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261" w14:textId="77777777" w:rsidR="00B75397" w:rsidRDefault="00B75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96ED0" w14:textId="77777777" w:rsidR="00B75397" w:rsidRDefault="00B75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DA30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330422"/>
    <w:multiLevelType w:val="hybridMultilevel"/>
    <w:tmpl w:val="79263942"/>
    <w:lvl w:ilvl="0" w:tplc="B09A8E46">
      <w:start w:val="1"/>
      <w:numFmt w:val="decimal"/>
      <w:lvlText w:val="3.%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023803"/>
    <w:multiLevelType w:val="multilevel"/>
    <w:tmpl w:val="855C7936"/>
    <w:lvl w:ilvl="0">
      <w:start w:val="6"/>
      <w:numFmt w:val="decimal"/>
      <w:lvlText w:val="%1."/>
      <w:lvlJc w:val="left"/>
      <w:pPr>
        <w:ind w:left="360" w:hanging="360"/>
      </w:pPr>
      <w:rPr>
        <w:rFonts w:hint="default"/>
        <w:color w:val="auto"/>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7360015">
    <w:abstractNumId w:val="9"/>
  </w:num>
  <w:num w:numId="2" w16cid:durableId="406270090">
    <w:abstractNumId w:val="3"/>
  </w:num>
  <w:num w:numId="3" w16cid:durableId="9845738">
    <w:abstractNumId w:val="2"/>
  </w:num>
  <w:num w:numId="4" w16cid:durableId="377360199">
    <w:abstractNumId w:val="4"/>
  </w:num>
  <w:num w:numId="5" w16cid:durableId="72706469">
    <w:abstractNumId w:val="10"/>
  </w:num>
  <w:num w:numId="6" w16cid:durableId="1626622848">
    <w:abstractNumId w:val="0"/>
  </w:num>
  <w:num w:numId="7" w16cid:durableId="1796170159">
    <w:abstractNumId w:val="11"/>
  </w:num>
  <w:num w:numId="8" w16cid:durableId="1036003235">
    <w:abstractNumId w:val="5"/>
  </w:num>
  <w:num w:numId="9" w16cid:durableId="382103798">
    <w:abstractNumId w:val="12"/>
  </w:num>
  <w:num w:numId="10" w16cid:durableId="226770348">
    <w:abstractNumId w:val="6"/>
  </w:num>
  <w:num w:numId="11" w16cid:durableId="1105542441">
    <w:abstractNumId w:val="1"/>
  </w:num>
  <w:num w:numId="12" w16cid:durableId="1773284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358487">
    <w:abstractNumId w:val="11"/>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55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4" w16cid:durableId="8920385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3306"/>
    <w:rsid w:val="0001168E"/>
    <w:rsid w:val="00014E7C"/>
    <w:rsid w:val="0001615D"/>
    <w:rsid w:val="00034EC2"/>
    <w:rsid w:val="00040665"/>
    <w:rsid w:val="0006194E"/>
    <w:rsid w:val="00067CC1"/>
    <w:rsid w:val="0007554C"/>
    <w:rsid w:val="00090869"/>
    <w:rsid w:val="00092B2C"/>
    <w:rsid w:val="00096761"/>
    <w:rsid w:val="000A6BD3"/>
    <w:rsid w:val="000D27B5"/>
    <w:rsid w:val="000E7CEC"/>
    <w:rsid w:val="000F019A"/>
    <w:rsid w:val="000F032F"/>
    <w:rsid w:val="000F163D"/>
    <w:rsid w:val="00103430"/>
    <w:rsid w:val="00106DEC"/>
    <w:rsid w:val="00124F4F"/>
    <w:rsid w:val="001255D6"/>
    <w:rsid w:val="00133681"/>
    <w:rsid w:val="001602DF"/>
    <w:rsid w:val="00176046"/>
    <w:rsid w:val="001862ED"/>
    <w:rsid w:val="00192064"/>
    <w:rsid w:val="00193870"/>
    <w:rsid w:val="00194D40"/>
    <w:rsid w:val="001A3C42"/>
    <w:rsid w:val="001B1243"/>
    <w:rsid w:val="001C2154"/>
    <w:rsid w:val="001C6BBD"/>
    <w:rsid w:val="001D4E78"/>
    <w:rsid w:val="001D6DC9"/>
    <w:rsid w:val="001E1AA9"/>
    <w:rsid w:val="001E4621"/>
    <w:rsid w:val="00213781"/>
    <w:rsid w:val="002154B2"/>
    <w:rsid w:val="00233EF5"/>
    <w:rsid w:val="00241C1A"/>
    <w:rsid w:val="002501A6"/>
    <w:rsid w:val="00262437"/>
    <w:rsid w:val="00263A84"/>
    <w:rsid w:val="00270706"/>
    <w:rsid w:val="002918E2"/>
    <w:rsid w:val="002A1E06"/>
    <w:rsid w:val="002B080F"/>
    <w:rsid w:val="002B10C4"/>
    <w:rsid w:val="002B1C7D"/>
    <w:rsid w:val="002C35A3"/>
    <w:rsid w:val="002D357D"/>
    <w:rsid w:val="002D69FC"/>
    <w:rsid w:val="002E1E6D"/>
    <w:rsid w:val="002E2774"/>
    <w:rsid w:val="002F6422"/>
    <w:rsid w:val="002F6BF9"/>
    <w:rsid w:val="003025F3"/>
    <w:rsid w:val="00306D29"/>
    <w:rsid w:val="00332C58"/>
    <w:rsid w:val="00333163"/>
    <w:rsid w:val="00333CDA"/>
    <w:rsid w:val="003406F7"/>
    <w:rsid w:val="00343211"/>
    <w:rsid w:val="0035168A"/>
    <w:rsid w:val="00366797"/>
    <w:rsid w:val="003700B2"/>
    <w:rsid w:val="00375A07"/>
    <w:rsid w:val="00391CB0"/>
    <w:rsid w:val="00394CF9"/>
    <w:rsid w:val="003B6289"/>
    <w:rsid w:val="003C604D"/>
    <w:rsid w:val="003D752E"/>
    <w:rsid w:val="003F12F0"/>
    <w:rsid w:val="003F5FD1"/>
    <w:rsid w:val="00404A37"/>
    <w:rsid w:val="0041206C"/>
    <w:rsid w:val="00429DF1"/>
    <w:rsid w:val="0044272F"/>
    <w:rsid w:val="004439F6"/>
    <w:rsid w:val="00445568"/>
    <w:rsid w:val="00450D61"/>
    <w:rsid w:val="00461DB9"/>
    <w:rsid w:val="00466733"/>
    <w:rsid w:val="00471307"/>
    <w:rsid w:val="0047151C"/>
    <w:rsid w:val="004813F3"/>
    <w:rsid w:val="00482045"/>
    <w:rsid w:val="004916DD"/>
    <w:rsid w:val="00496FE6"/>
    <w:rsid w:val="004A55D5"/>
    <w:rsid w:val="004A630D"/>
    <w:rsid w:val="004A7895"/>
    <w:rsid w:val="004B39BB"/>
    <w:rsid w:val="004B41C1"/>
    <w:rsid w:val="004E2AF3"/>
    <w:rsid w:val="004E479F"/>
    <w:rsid w:val="004E58B2"/>
    <w:rsid w:val="004E797E"/>
    <w:rsid w:val="0051244E"/>
    <w:rsid w:val="00524707"/>
    <w:rsid w:val="00526A90"/>
    <w:rsid w:val="00535E6C"/>
    <w:rsid w:val="00537347"/>
    <w:rsid w:val="00541E11"/>
    <w:rsid w:val="0054328D"/>
    <w:rsid w:val="00563ED9"/>
    <w:rsid w:val="0056470A"/>
    <w:rsid w:val="00566E7B"/>
    <w:rsid w:val="005A1D88"/>
    <w:rsid w:val="005A5B24"/>
    <w:rsid w:val="005B3211"/>
    <w:rsid w:val="005B4CE4"/>
    <w:rsid w:val="005D0A38"/>
    <w:rsid w:val="005D6852"/>
    <w:rsid w:val="005E2086"/>
    <w:rsid w:val="005E37AC"/>
    <w:rsid w:val="005E57DA"/>
    <w:rsid w:val="005F08FB"/>
    <w:rsid w:val="005F1855"/>
    <w:rsid w:val="00603ECE"/>
    <w:rsid w:val="00611F74"/>
    <w:rsid w:val="00620770"/>
    <w:rsid w:val="0062159A"/>
    <w:rsid w:val="0062688D"/>
    <w:rsid w:val="0063697E"/>
    <w:rsid w:val="0064523F"/>
    <w:rsid w:val="00651D59"/>
    <w:rsid w:val="00653284"/>
    <w:rsid w:val="00666829"/>
    <w:rsid w:val="00671021"/>
    <w:rsid w:val="006765CE"/>
    <w:rsid w:val="00686B68"/>
    <w:rsid w:val="006966C1"/>
    <w:rsid w:val="006A2BD4"/>
    <w:rsid w:val="006A7949"/>
    <w:rsid w:val="006B3AA5"/>
    <w:rsid w:val="006B6A97"/>
    <w:rsid w:val="006C0E48"/>
    <w:rsid w:val="006C3098"/>
    <w:rsid w:val="006D0074"/>
    <w:rsid w:val="006D4462"/>
    <w:rsid w:val="006D7303"/>
    <w:rsid w:val="006E2500"/>
    <w:rsid w:val="006E2CEC"/>
    <w:rsid w:val="006E4B43"/>
    <w:rsid w:val="006F0525"/>
    <w:rsid w:val="006F0FA1"/>
    <w:rsid w:val="00705D0E"/>
    <w:rsid w:val="007079E3"/>
    <w:rsid w:val="007178E1"/>
    <w:rsid w:val="00717F1A"/>
    <w:rsid w:val="0072131B"/>
    <w:rsid w:val="00721710"/>
    <w:rsid w:val="00721B61"/>
    <w:rsid w:val="00722861"/>
    <w:rsid w:val="00727512"/>
    <w:rsid w:val="007444C7"/>
    <w:rsid w:val="0074483D"/>
    <w:rsid w:val="007479FD"/>
    <w:rsid w:val="0075183D"/>
    <w:rsid w:val="007525F6"/>
    <w:rsid w:val="007600AB"/>
    <w:rsid w:val="00760F58"/>
    <w:rsid w:val="00776AD8"/>
    <w:rsid w:val="00777E4D"/>
    <w:rsid w:val="00785581"/>
    <w:rsid w:val="00797948"/>
    <w:rsid w:val="007A2E7E"/>
    <w:rsid w:val="007B61BF"/>
    <w:rsid w:val="007B67C9"/>
    <w:rsid w:val="007B749C"/>
    <w:rsid w:val="007C6E85"/>
    <w:rsid w:val="007E0010"/>
    <w:rsid w:val="007E443D"/>
    <w:rsid w:val="007E709B"/>
    <w:rsid w:val="007F41EB"/>
    <w:rsid w:val="00800208"/>
    <w:rsid w:val="0082038C"/>
    <w:rsid w:val="00827601"/>
    <w:rsid w:val="00835CF4"/>
    <w:rsid w:val="00861875"/>
    <w:rsid w:val="00862440"/>
    <w:rsid w:val="00864F61"/>
    <w:rsid w:val="00873CDE"/>
    <w:rsid w:val="00882016"/>
    <w:rsid w:val="00892AD3"/>
    <w:rsid w:val="008A32A1"/>
    <w:rsid w:val="008A3A62"/>
    <w:rsid w:val="008B3ED0"/>
    <w:rsid w:val="008C2ECD"/>
    <w:rsid w:val="008C6AB3"/>
    <w:rsid w:val="008E0D4C"/>
    <w:rsid w:val="008F7697"/>
    <w:rsid w:val="0091681B"/>
    <w:rsid w:val="00917F73"/>
    <w:rsid w:val="00933BB9"/>
    <w:rsid w:val="00944CD7"/>
    <w:rsid w:val="00954D7C"/>
    <w:rsid w:val="00963A11"/>
    <w:rsid w:val="00965313"/>
    <w:rsid w:val="00973ED5"/>
    <w:rsid w:val="00982BF1"/>
    <w:rsid w:val="00990B1E"/>
    <w:rsid w:val="00991166"/>
    <w:rsid w:val="009A27C1"/>
    <w:rsid w:val="009B7ED1"/>
    <w:rsid w:val="009D59EE"/>
    <w:rsid w:val="009E0563"/>
    <w:rsid w:val="009E1629"/>
    <w:rsid w:val="009E223A"/>
    <w:rsid w:val="009E2D09"/>
    <w:rsid w:val="009F2EE6"/>
    <w:rsid w:val="009F4BFE"/>
    <w:rsid w:val="009F7021"/>
    <w:rsid w:val="00A015BF"/>
    <w:rsid w:val="00A0226E"/>
    <w:rsid w:val="00A11777"/>
    <w:rsid w:val="00A225F2"/>
    <w:rsid w:val="00A26C61"/>
    <w:rsid w:val="00A30CDB"/>
    <w:rsid w:val="00A332F7"/>
    <w:rsid w:val="00A44674"/>
    <w:rsid w:val="00A457FF"/>
    <w:rsid w:val="00A4597B"/>
    <w:rsid w:val="00A53D0C"/>
    <w:rsid w:val="00A553E5"/>
    <w:rsid w:val="00A715AE"/>
    <w:rsid w:val="00A72B20"/>
    <w:rsid w:val="00A76A68"/>
    <w:rsid w:val="00A8149B"/>
    <w:rsid w:val="00A833F9"/>
    <w:rsid w:val="00A84252"/>
    <w:rsid w:val="00A97B6E"/>
    <w:rsid w:val="00AA0D58"/>
    <w:rsid w:val="00AA148B"/>
    <w:rsid w:val="00AA7C41"/>
    <w:rsid w:val="00AC410F"/>
    <w:rsid w:val="00AD1C47"/>
    <w:rsid w:val="00AD3F89"/>
    <w:rsid w:val="00AD4F70"/>
    <w:rsid w:val="00AE2359"/>
    <w:rsid w:val="00B02B13"/>
    <w:rsid w:val="00B15880"/>
    <w:rsid w:val="00B20915"/>
    <w:rsid w:val="00B30A90"/>
    <w:rsid w:val="00B4089F"/>
    <w:rsid w:val="00B51FE6"/>
    <w:rsid w:val="00B657AC"/>
    <w:rsid w:val="00B71BE6"/>
    <w:rsid w:val="00B75397"/>
    <w:rsid w:val="00B809B2"/>
    <w:rsid w:val="00BA3634"/>
    <w:rsid w:val="00BB3D27"/>
    <w:rsid w:val="00BC12A8"/>
    <w:rsid w:val="00BD0271"/>
    <w:rsid w:val="00BE30FC"/>
    <w:rsid w:val="00C12B23"/>
    <w:rsid w:val="00C143C5"/>
    <w:rsid w:val="00C14DE4"/>
    <w:rsid w:val="00C150D8"/>
    <w:rsid w:val="00C16B71"/>
    <w:rsid w:val="00C54C47"/>
    <w:rsid w:val="00C6767E"/>
    <w:rsid w:val="00C67CE6"/>
    <w:rsid w:val="00C710B2"/>
    <w:rsid w:val="00C727B4"/>
    <w:rsid w:val="00C770C6"/>
    <w:rsid w:val="00C8672F"/>
    <w:rsid w:val="00CA6DE1"/>
    <w:rsid w:val="00CC5B79"/>
    <w:rsid w:val="00CD75A6"/>
    <w:rsid w:val="00CE5039"/>
    <w:rsid w:val="00D01E7D"/>
    <w:rsid w:val="00D04071"/>
    <w:rsid w:val="00D20DCD"/>
    <w:rsid w:val="00D24D42"/>
    <w:rsid w:val="00D530E5"/>
    <w:rsid w:val="00DA1E21"/>
    <w:rsid w:val="00DB094C"/>
    <w:rsid w:val="00DC1B25"/>
    <w:rsid w:val="00DC6D86"/>
    <w:rsid w:val="00DD1D5F"/>
    <w:rsid w:val="00DD30B1"/>
    <w:rsid w:val="00DD79C6"/>
    <w:rsid w:val="00DE7EAE"/>
    <w:rsid w:val="00DF1BB8"/>
    <w:rsid w:val="00DF3F11"/>
    <w:rsid w:val="00E4353B"/>
    <w:rsid w:val="00E43B8A"/>
    <w:rsid w:val="00E44228"/>
    <w:rsid w:val="00E46A6A"/>
    <w:rsid w:val="00E50F55"/>
    <w:rsid w:val="00E533AC"/>
    <w:rsid w:val="00E57307"/>
    <w:rsid w:val="00E60125"/>
    <w:rsid w:val="00E713C7"/>
    <w:rsid w:val="00E811D2"/>
    <w:rsid w:val="00E822AB"/>
    <w:rsid w:val="00E91733"/>
    <w:rsid w:val="00EA3AD5"/>
    <w:rsid w:val="00EA57D4"/>
    <w:rsid w:val="00EB5698"/>
    <w:rsid w:val="00EB5885"/>
    <w:rsid w:val="00ED219D"/>
    <w:rsid w:val="00ED599C"/>
    <w:rsid w:val="00EE36BF"/>
    <w:rsid w:val="00EE3D96"/>
    <w:rsid w:val="00EE517D"/>
    <w:rsid w:val="00EF4EBD"/>
    <w:rsid w:val="00F05925"/>
    <w:rsid w:val="00F10A42"/>
    <w:rsid w:val="00F31549"/>
    <w:rsid w:val="00F325B1"/>
    <w:rsid w:val="00F416CD"/>
    <w:rsid w:val="00F47566"/>
    <w:rsid w:val="00F47EDB"/>
    <w:rsid w:val="00F526AD"/>
    <w:rsid w:val="00F52C2D"/>
    <w:rsid w:val="00F703D7"/>
    <w:rsid w:val="00F750B2"/>
    <w:rsid w:val="00FC1E09"/>
    <w:rsid w:val="00FC32C7"/>
    <w:rsid w:val="00FD7B68"/>
    <w:rsid w:val="00FE0599"/>
    <w:rsid w:val="00FE4E4D"/>
    <w:rsid w:val="00FF2B08"/>
    <w:rsid w:val="0397C633"/>
    <w:rsid w:val="03AA3391"/>
    <w:rsid w:val="05413883"/>
    <w:rsid w:val="05D5B50F"/>
    <w:rsid w:val="099AF29E"/>
    <w:rsid w:val="0CF3C200"/>
    <w:rsid w:val="0D654ACC"/>
    <w:rsid w:val="0E69CF43"/>
    <w:rsid w:val="0F09E5CA"/>
    <w:rsid w:val="10AC419E"/>
    <w:rsid w:val="135695B6"/>
    <w:rsid w:val="19218AE6"/>
    <w:rsid w:val="1B380798"/>
    <w:rsid w:val="1B4283A1"/>
    <w:rsid w:val="1F5A267E"/>
    <w:rsid w:val="20D9741F"/>
    <w:rsid w:val="211EA7EB"/>
    <w:rsid w:val="23C21287"/>
    <w:rsid w:val="26DAB8DE"/>
    <w:rsid w:val="28610BE9"/>
    <w:rsid w:val="2A41D008"/>
    <w:rsid w:val="2B3E30B7"/>
    <w:rsid w:val="2DF2BD93"/>
    <w:rsid w:val="31B9E13E"/>
    <w:rsid w:val="31D4B3C7"/>
    <w:rsid w:val="333DB6DB"/>
    <w:rsid w:val="36B164B7"/>
    <w:rsid w:val="3813441D"/>
    <w:rsid w:val="3B520A58"/>
    <w:rsid w:val="3BB14B37"/>
    <w:rsid w:val="3E0D2672"/>
    <w:rsid w:val="3F11DA1D"/>
    <w:rsid w:val="3FC6259A"/>
    <w:rsid w:val="42369121"/>
    <w:rsid w:val="4B7DEB94"/>
    <w:rsid w:val="4BA04999"/>
    <w:rsid w:val="4C74FC11"/>
    <w:rsid w:val="4DE32FFD"/>
    <w:rsid w:val="4F29EF91"/>
    <w:rsid w:val="4FB571A0"/>
    <w:rsid w:val="52ED0309"/>
    <w:rsid w:val="59878951"/>
    <w:rsid w:val="59A2AF39"/>
    <w:rsid w:val="59AC2AE4"/>
    <w:rsid w:val="5A3F9BA0"/>
    <w:rsid w:val="5E8D698F"/>
    <w:rsid w:val="618FAB28"/>
    <w:rsid w:val="61A38E0F"/>
    <w:rsid w:val="61D06F34"/>
    <w:rsid w:val="61F5C6A3"/>
    <w:rsid w:val="62321B8B"/>
    <w:rsid w:val="65E9946D"/>
    <w:rsid w:val="68D5502C"/>
    <w:rsid w:val="69778BE1"/>
    <w:rsid w:val="6D10E53F"/>
    <w:rsid w:val="6D76042F"/>
    <w:rsid w:val="70B86F7E"/>
    <w:rsid w:val="73B05AE4"/>
    <w:rsid w:val="7401361C"/>
    <w:rsid w:val="759ACBA1"/>
    <w:rsid w:val="76316692"/>
    <w:rsid w:val="7673E0D6"/>
    <w:rsid w:val="77A85E23"/>
    <w:rsid w:val="78D96953"/>
    <w:rsid w:val="7A0882FE"/>
    <w:rsid w:val="7B41C797"/>
    <w:rsid w:val="7D595E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7E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3F9"/>
  </w:style>
  <w:style w:type="paragraph" w:styleId="Heading1">
    <w:name w:val="heading 1"/>
    <w:basedOn w:val="Normal"/>
    <w:next w:val="Normal"/>
    <w:link w:val="Heading1Char"/>
    <w:uiPriority w:val="9"/>
    <w:qFormat/>
    <w:rsid w:val="00A833F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A833F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A833F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A833F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A833F9"/>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A833F9"/>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A833F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833F9"/>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A833F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Lentel"/>
    <w:basedOn w:val="Normal"/>
    <w:link w:val="ListParagraphChar"/>
    <w:uiPriority w:val="34"/>
    <w:qFormat/>
    <w:rsid w:val="006F0525"/>
    <w:pPr>
      <w:ind w:left="720"/>
      <w:contextualSpacing/>
    </w:pPr>
  </w:style>
  <w:style w:type="paragraph" w:styleId="NoSpacing">
    <w:name w:val="No Spacing"/>
    <w:uiPriority w:val="1"/>
    <w:qFormat/>
    <w:rsid w:val="00A833F9"/>
    <w:pPr>
      <w:spacing w:after="0" w:line="240" w:lineRule="auto"/>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566E7B"/>
  </w:style>
  <w:style w:type="paragraph" w:styleId="BalloonText">
    <w:name w:val="Balloon Text"/>
    <w:basedOn w:val="Normal"/>
    <w:link w:val="BalloonTextChar"/>
    <w:uiPriority w:val="99"/>
    <w:semiHidden/>
    <w:unhideWhenUsed/>
    <w:rsid w:val="00566E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E7B"/>
    <w:rPr>
      <w:rFonts w:ascii="Segoe UI" w:hAnsi="Segoe UI" w:cs="Segoe UI"/>
      <w:sz w:val="18"/>
      <w:szCs w:val="18"/>
    </w:rPr>
  </w:style>
  <w:style w:type="character" w:customStyle="1" w:styleId="Heading1Char">
    <w:name w:val="Heading 1 Char"/>
    <w:basedOn w:val="DefaultParagraphFont"/>
    <w:link w:val="Heading1"/>
    <w:uiPriority w:val="9"/>
    <w:rsid w:val="00A833F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833F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A833F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A833F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A833F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A833F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A833F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833F9"/>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A833F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A833F9"/>
    <w:pPr>
      <w:spacing w:line="240" w:lineRule="auto"/>
    </w:pPr>
    <w:rPr>
      <w:b/>
      <w:bCs/>
      <w:color w:val="4472C4" w:themeColor="accent1"/>
      <w:sz w:val="18"/>
      <w:szCs w:val="18"/>
    </w:rPr>
  </w:style>
  <w:style w:type="paragraph" w:styleId="Title">
    <w:name w:val="Title"/>
    <w:basedOn w:val="Normal"/>
    <w:next w:val="Normal"/>
    <w:link w:val="TitleChar"/>
    <w:uiPriority w:val="10"/>
    <w:qFormat/>
    <w:rsid w:val="00A833F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A833F9"/>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A833F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A833F9"/>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A833F9"/>
    <w:rPr>
      <w:b/>
      <w:bCs/>
    </w:rPr>
  </w:style>
  <w:style w:type="character" w:styleId="Emphasis">
    <w:name w:val="Emphasis"/>
    <w:basedOn w:val="DefaultParagraphFont"/>
    <w:uiPriority w:val="20"/>
    <w:qFormat/>
    <w:rsid w:val="00A833F9"/>
    <w:rPr>
      <w:i/>
      <w:iCs/>
    </w:rPr>
  </w:style>
  <w:style w:type="paragraph" w:styleId="Quote">
    <w:name w:val="Quote"/>
    <w:basedOn w:val="Normal"/>
    <w:next w:val="Normal"/>
    <w:link w:val="QuoteChar"/>
    <w:uiPriority w:val="29"/>
    <w:qFormat/>
    <w:rsid w:val="00A833F9"/>
    <w:rPr>
      <w:i/>
      <w:iCs/>
      <w:color w:val="000000" w:themeColor="text1"/>
    </w:rPr>
  </w:style>
  <w:style w:type="character" w:customStyle="1" w:styleId="QuoteChar">
    <w:name w:val="Quote Char"/>
    <w:basedOn w:val="DefaultParagraphFont"/>
    <w:link w:val="Quote"/>
    <w:uiPriority w:val="29"/>
    <w:rsid w:val="00A833F9"/>
    <w:rPr>
      <w:i/>
      <w:iCs/>
      <w:color w:val="000000" w:themeColor="text1"/>
    </w:rPr>
  </w:style>
  <w:style w:type="paragraph" w:styleId="IntenseQuote">
    <w:name w:val="Intense Quote"/>
    <w:basedOn w:val="Normal"/>
    <w:next w:val="Normal"/>
    <w:link w:val="IntenseQuoteChar"/>
    <w:uiPriority w:val="30"/>
    <w:qFormat/>
    <w:rsid w:val="00A833F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833F9"/>
    <w:rPr>
      <w:b/>
      <w:bCs/>
      <w:i/>
      <w:iCs/>
      <w:color w:val="4472C4" w:themeColor="accent1"/>
    </w:rPr>
  </w:style>
  <w:style w:type="character" w:styleId="SubtleEmphasis">
    <w:name w:val="Subtle Emphasis"/>
    <w:basedOn w:val="DefaultParagraphFont"/>
    <w:uiPriority w:val="19"/>
    <w:qFormat/>
    <w:rsid w:val="00A833F9"/>
    <w:rPr>
      <w:i/>
      <w:iCs/>
      <w:color w:val="808080" w:themeColor="text1" w:themeTint="7F"/>
    </w:rPr>
  </w:style>
  <w:style w:type="character" w:styleId="IntenseEmphasis">
    <w:name w:val="Intense Emphasis"/>
    <w:basedOn w:val="DefaultParagraphFont"/>
    <w:uiPriority w:val="21"/>
    <w:qFormat/>
    <w:rsid w:val="00A833F9"/>
    <w:rPr>
      <w:b/>
      <w:bCs/>
      <w:i/>
      <w:iCs/>
      <w:color w:val="4472C4" w:themeColor="accent1"/>
    </w:rPr>
  </w:style>
  <w:style w:type="character" w:styleId="SubtleReference">
    <w:name w:val="Subtle Reference"/>
    <w:basedOn w:val="DefaultParagraphFont"/>
    <w:uiPriority w:val="31"/>
    <w:qFormat/>
    <w:rsid w:val="00A833F9"/>
    <w:rPr>
      <w:smallCaps/>
      <w:color w:val="ED7D31" w:themeColor="accent2"/>
      <w:u w:val="single"/>
    </w:rPr>
  </w:style>
  <w:style w:type="character" w:styleId="IntenseReference">
    <w:name w:val="Intense Reference"/>
    <w:basedOn w:val="DefaultParagraphFont"/>
    <w:uiPriority w:val="32"/>
    <w:qFormat/>
    <w:rsid w:val="00A833F9"/>
    <w:rPr>
      <w:b/>
      <w:bCs/>
      <w:smallCaps/>
      <w:color w:val="ED7D31" w:themeColor="accent2"/>
      <w:spacing w:val="5"/>
      <w:u w:val="single"/>
    </w:rPr>
  </w:style>
  <w:style w:type="character" w:styleId="BookTitle">
    <w:name w:val="Book Title"/>
    <w:basedOn w:val="DefaultParagraphFont"/>
    <w:uiPriority w:val="33"/>
    <w:qFormat/>
    <w:rsid w:val="00A833F9"/>
    <w:rPr>
      <w:b/>
      <w:bCs/>
      <w:smallCaps/>
      <w:spacing w:val="5"/>
    </w:rPr>
  </w:style>
  <w:style w:type="paragraph" w:styleId="TOCHeading">
    <w:name w:val="TOC Heading"/>
    <w:basedOn w:val="Heading1"/>
    <w:next w:val="Normal"/>
    <w:uiPriority w:val="39"/>
    <w:semiHidden/>
    <w:unhideWhenUsed/>
    <w:qFormat/>
    <w:rsid w:val="00A833F9"/>
    <w:pPr>
      <w:outlineLvl w:val="9"/>
    </w:pPr>
  </w:style>
  <w:style w:type="paragraph" w:styleId="Revision">
    <w:name w:val="Revision"/>
    <w:hidden/>
    <w:uiPriority w:val="99"/>
    <w:semiHidden/>
    <w:rsid w:val="006E2CEC"/>
    <w:pPr>
      <w:spacing w:after="0" w:line="240" w:lineRule="auto"/>
    </w:pPr>
  </w:style>
  <w:style w:type="character" w:styleId="CommentReference">
    <w:name w:val="annotation reference"/>
    <w:basedOn w:val="DefaultParagraphFont"/>
    <w:uiPriority w:val="99"/>
    <w:semiHidden/>
    <w:unhideWhenUsed/>
    <w:rsid w:val="00B75397"/>
    <w:rPr>
      <w:sz w:val="16"/>
      <w:szCs w:val="16"/>
    </w:rPr>
  </w:style>
  <w:style w:type="paragraph" w:styleId="CommentText">
    <w:name w:val="annotation text"/>
    <w:basedOn w:val="Normal"/>
    <w:link w:val="CommentTextChar"/>
    <w:uiPriority w:val="99"/>
    <w:unhideWhenUsed/>
    <w:rsid w:val="00B75397"/>
    <w:pPr>
      <w:spacing w:line="240" w:lineRule="auto"/>
    </w:pPr>
    <w:rPr>
      <w:sz w:val="20"/>
      <w:szCs w:val="20"/>
    </w:rPr>
  </w:style>
  <w:style w:type="character" w:customStyle="1" w:styleId="CommentTextChar">
    <w:name w:val="Comment Text Char"/>
    <w:basedOn w:val="DefaultParagraphFont"/>
    <w:link w:val="CommentText"/>
    <w:uiPriority w:val="99"/>
    <w:rsid w:val="00B75397"/>
    <w:rPr>
      <w:sz w:val="20"/>
      <w:szCs w:val="20"/>
    </w:rPr>
  </w:style>
  <w:style w:type="paragraph" w:styleId="CommentSubject">
    <w:name w:val="annotation subject"/>
    <w:basedOn w:val="CommentText"/>
    <w:next w:val="CommentText"/>
    <w:link w:val="CommentSubjectChar"/>
    <w:uiPriority w:val="99"/>
    <w:semiHidden/>
    <w:unhideWhenUsed/>
    <w:rsid w:val="00B75397"/>
    <w:rPr>
      <w:b/>
      <w:bCs/>
    </w:rPr>
  </w:style>
  <w:style w:type="character" w:customStyle="1" w:styleId="CommentSubjectChar">
    <w:name w:val="Comment Subject Char"/>
    <w:basedOn w:val="CommentTextChar"/>
    <w:link w:val="CommentSubject"/>
    <w:uiPriority w:val="99"/>
    <w:semiHidden/>
    <w:rsid w:val="00B75397"/>
    <w:rPr>
      <w:b/>
      <w:bCs/>
      <w:sz w:val="20"/>
      <w:szCs w:val="20"/>
    </w:rPr>
  </w:style>
  <w:style w:type="paragraph" w:customStyle="1" w:styleId="Default">
    <w:name w:val="Default"/>
    <w:rsid w:val="00332C58"/>
    <w:pPr>
      <w:autoSpaceDE w:val="0"/>
      <w:autoSpaceDN w:val="0"/>
      <w:adjustRightInd w:val="0"/>
      <w:spacing w:after="0" w:line="240" w:lineRule="auto"/>
    </w:pPr>
    <w:rPr>
      <w:rFonts w:ascii="Calibri" w:eastAsiaTheme="minorHAnsi" w:hAnsi="Calibri" w:cs="Calibri"/>
      <w:color w:val="000000"/>
      <w:sz w:val="24"/>
      <w:szCs w:val="24"/>
    </w:rPr>
  </w:style>
  <w:style w:type="character" w:styleId="Hyperlink">
    <w:name w:val="Hyperlink"/>
    <w:basedOn w:val="DefaultParagraphFont"/>
    <w:uiPriority w:val="99"/>
    <w:unhideWhenUsed/>
    <w:rsid w:val="009F7021"/>
    <w:rPr>
      <w:color w:val="0563C1" w:themeColor="hyperlink"/>
      <w:u w:val="single"/>
    </w:rPr>
  </w:style>
  <w:style w:type="character" w:styleId="UnresolvedMention">
    <w:name w:val="Unresolved Mention"/>
    <w:basedOn w:val="DefaultParagraphFont"/>
    <w:uiPriority w:val="99"/>
    <w:semiHidden/>
    <w:unhideWhenUsed/>
    <w:rsid w:val="009F7021"/>
    <w:rPr>
      <w:color w:val="605E5C"/>
      <w:shd w:val="clear" w:color="auto" w:fill="E1DFDD"/>
    </w:rPr>
  </w:style>
  <w:style w:type="paragraph" w:styleId="FootnoteText">
    <w:name w:val="footnote text"/>
    <w:basedOn w:val="Normal"/>
    <w:link w:val="FootnoteTextChar"/>
    <w:uiPriority w:val="99"/>
    <w:unhideWhenUsed/>
    <w:rsid w:val="00EA3AD5"/>
    <w:pPr>
      <w:spacing w:after="0" w:line="240" w:lineRule="auto"/>
    </w:pPr>
    <w:rPr>
      <w:sz w:val="20"/>
      <w:szCs w:val="20"/>
    </w:rPr>
  </w:style>
  <w:style w:type="character" w:customStyle="1" w:styleId="FootnoteTextChar">
    <w:name w:val="Footnote Text Char"/>
    <w:basedOn w:val="DefaultParagraphFont"/>
    <w:link w:val="FootnoteText"/>
    <w:uiPriority w:val="99"/>
    <w:rsid w:val="00EA3AD5"/>
    <w:rPr>
      <w:sz w:val="20"/>
      <w:szCs w:val="20"/>
    </w:rPr>
  </w:style>
  <w:style w:type="character" w:styleId="FootnoteReference">
    <w:name w:val="footnote reference"/>
    <w:basedOn w:val="DefaultParagraphFont"/>
    <w:uiPriority w:val="99"/>
    <w:semiHidden/>
    <w:unhideWhenUsed/>
    <w:rsid w:val="00EA3AD5"/>
    <w:rPr>
      <w:vertAlign w:val="superscript"/>
    </w:rPr>
  </w:style>
  <w:style w:type="paragraph" w:styleId="NormalWeb">
    <w:name w:val="Normal (Web)"/>
    <w:basedOn w:val="Normal"/>
    <w:uiPriority w:val="99"/>
    <w:semiHidden/>
    <w:unhideWhenUsed/>
    <w:rsid w:val="001602D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14184">
      <w:bodyDiv w:val="1"/>
      <w:marLeft w:val="0"/>
      <w:marRight w:val="0"/>
      <w:marTop w:val="0"/>
      <w:marBottom w:val="0"/>
      <w:divBdr>
        <w:top w:val="none" w:sz="0" w:space="0" w:color="auto"/>
        <w:left w:val="none" w:sz="0" w:space="0" w:color="auto"/>
        <w:bottom w:val="none" w:sz="0" w:space="0" w:color="auto"/>
        <w:right w:val="none" w:sz="0" w:space="0" w:color="auto"/>
      </w:divBdr>
    </w:div>
    <w:div w:id="335160197">
      <w:bodyDiv w:val="1"/>
      <w:marLeft w:val="0"/>
      <w:marRight w:val="0"/>
      <w:marTop w:val="0"/>
      <w:marBottom w:val="0"/>
      <w:divBdr>
        <w:top w:val="none" w:sz="0" w:space="0" w:color="auto"/>
        <w:left w:val="none" w:sz="0" w:space="0" w:color="auto"/>
        <w:bottom w:val="none" w:sz="0" w:space="0" w:color="auto"/>
        <w:right w:val="none" w:sz="0" w:space="0" w:color="auto"/>
      </w:divBdr>
    </w:div>
    <w:div w:id="363336538">
      <w:bodyDiv w:val="1"/>
      <w:marLeft w:val="0"/>
      <w:marRight w:val="0"/>
      <w:marTop w:val="0"/>
      <w:marBottom w:val="0"/>
      <w:divBdr>
        <w:top w:val="none" w:sz="0" w:space="0" w:color="auto"/>
        <w:left w:val="none" w:sz="0" w:space="0" w:color="auto"/>
        <w:bottom w:val="none" w:sz="0" w:space="0" w:color="auto"/>
        <w:right w:val="none" w:sz="0" w:space="0" w:color="auto"/>
      </w:divBdr>
    </w:div>
    <w:div w:id="1389451594">
      <w:bodyDiv w:val="1"/>
      <w:marLeft w:val="0"/>
      <w:marRight w:val="0"/>
      <w:marTop w:val="0"/>
      <w:marBottom w:val="0"/>
      <w:divBdr>
        <w:top w:val="none" w:sz="0" w:space="0" w:color="auto"/>
        <w:left w:val="none" w:sz="0" w:space="0" w:color="auto"/>
        <w:bottom w:val="none" w:sz="0" w:space="0" w:color="auto"/>
        <w:right w:val="none" w:sz="0" w:space="0" w:color="auto"/>
      </w:divBdr>
    </w:div>
    <w:div w:id="1486819248">
      <w:bodyDiv w:val="1"/>
      <w:marLeft w:val="0"/>
      <w:marRight w:val="0"/>
      <w:marTop w:val="0"/>
      <w:marBottom w:val="0"/>
      <w:divBdr>
        <w:top w:val="none" w:sz="0" w:space="0" w:color="auto"/>
        <w:left w:val="none" w:sz="0" w:space="0" w:color="auto"/>
        <w:bottom w:val="none" w:sz="0" w:space="0" w:color="auto"/>
        <w:right w:val="none" w:sz="0" w:space="0" w:color="auto"/>
      </w:divBdr>
    </w:div>
    <w:div w:id="1491823361">
      <w:bodyDiv w:val="1"/>
      <w:marLeft w:val="0"/>
      <w:marRight w:val="0"/>
      <w:marTop w:val="0"/>
      <w:marBottom w:val="0"/>
      <w:divBdr>
        <w:top w:val="none" w:sz="0" w:space="0" w:color="auto"/>
        <w:left w:val="none" w:sz="0" w:space="0" w:color="auto"/>
        <w:bottom w:val="none" w:sz="0" w:space="0" w:color="auto"/>
        <w:right w:val="none" w:sz="0" w:space="0" w:color="auto"/>
      </w:divBdr>
    </w:div>
    <w:div w:id="1501580067">
      <w:bodyDiv w:val="1"/>
      <w:marLeft w:val="0"/>
      <w:marRight w:val="0"/>
      <w:marTop w:val="0"/>
      <w:marBottom w:val="0"/>
      <w:divBdr>
        <w:top w:val="none" w:sz="0" w:space="0" w:color="auto"/>
        <w:left w:val="none" w:sz="0" w:space="0" w:color="auto"/>
        <w:bottom w:val="none" w:sz="0" w:space="0" w:color="auto"/>
        <w:right w:val="none" w:sz="0" w:space="0" w:color="auto"/>
      </w:divBdr>
    </w:div>
    <w:div w:id="1549032588">
      <w:bodyDiv w:val="1"/>
      <w:marLeft w:val="0"/>
      <w:marRight w:val="0"/>
      <w:marTop w:val="0"/>
      <w:marBottom w:val="0"/>
      <w:divBdr>
        <w:top w:val="none" w:sz="0" w:space="0" w:color="auto"/>
        <w:left w:val="none" w:sz="0" w:space="0" w:color="auto"/>
        <w:bottom w:val="none" w:sz="0" w:space="0" w:color="auto"/>
        <w:right w:val="none" w:sz="0" w:space="0" w:color="auto"/>
      </w:divBdr>
    </w:div>
    <w:div w:id="1720664715">
      <w:bodyDiv w:val="1"/>
      <w:marLeft w:val="0"/>
      <w:marRight w:val="0"/>
      <w:marTop w:val="0"/>
      <w:marBottom w:val="0"/>
      <w:divBdr>
        <w:top w:val="none" w:sz="0" w:space="0" w:color="auto"/>
        <w:left w:val="none" w:sz="0" w:space="0" w:color="auto"/>
        <w:bottom w:val="none" w:sz="0" w:space="0" w:color="auto"/>
        <w:right w:val="none" w:sz="0" w:space="0" w:color="auto"/>
      </w:divBdr>
    </w:div>
    <w:div w:id="1824003966">
      <w:bodyDiv w:val="1"/>
      <w:marLeft w:val="0"/>
      <w:marRight w:val="0"/>
      <w:marTop w:val="0"/>
      <w:marBottom w:val="0"/>
      <w:divBdr>
        <w:top w:val="none" w:sz="0" w:space="0" w:color="auto"/>
        <w:left w:val="none" w:sz="0" w:space="0" w:color="auto"/>
        <w:bottom w:val="none" w:sz="0" w:space="0" w:color="auto"/>
        <w:right w:val="none" w:sz="0" w:space="0" w:color="auto"/>
      </w:divBdr>
    </w:div>
    <w:div w:id="1985697790">
      <w:bodyDiv w:val="1"/>
      <w:marLeft w:val="0"/>
      <w:marRight w:val="0"/>
      <w:marTop w:val="0"/>
      <w:marBottom w:val="0"/>
      <w:divBdr>
        <w:top w:val="none" w:sz="0" w:space="0" w:color="auto"/>
        <w:left w:val="none" w:sz="0" w:space="0" w:color="auto"/>
        <w:bottom w:val="none" w:sz="0" w:space="0" w:color="auto"/>
        <w:right w:val="none" w:sz="0" w:space="0" w:color="auto"/>
      </w:divBdr>
    </w:div>
    <w:div w:id="209531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5BEF81-C999-40CA-AEAE-335908F03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7E319-FA27-49BE-81BE-67231048B9A4}">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8DEB6023-D898-4624-84BE-123C6516A91A}">
  <ds:schemaRefs>
    <ds:schemaRef ds:uri="http://schemas.openxmlformats.org/officeDocument/2006/bibliography"/>
  </ds:schemaRefs>
</ds:datastoreItem>
</file>

<file path=customXml/itemProps4.xml><?xml version="1.0" encoding="utf-8"?>
<ds:datastoreItem xmlns:ds="http://schemas.openxmlformats.org/officeDocument/2006/customXml" ds:itemID="{98ECF34A-8446-4846-A879-6B76B4D9AE69}">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7117</Words>
  <Characters>4057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2026-03-27T08:10:00Z</dcterms:created>
  <dcterms:modified xsi:type="dcterms:W3CDTF">2026-03-27T08:10:00Z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2021-07-08T09:36:05Z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d47d6cef-c870-456e-a17d-5a1cd1ab42da</vt:lpwstr>
  </property>
  <property fmtid="{D5CDD505-2E9C-101B-9397-08002B2CF9AE}" pid="8" name="MSIP_Label_75464948-aeeb-436c-a291-ab13687dc8ce_ContentBits">
    <vt:lpwstr>0</vt:lpwstr>
  </property>
  <property fmtid="{D5CDD505-2E9C-101B-9397-08002B2CF9AE}" pid="9" name="ContentTypeId">
    <vt:lpwstr>0x010100C7A7A65A56BFDA479D5D9DACD6F00B3A</vt:lpwstr>
  </property>
  <property fmtid="{D5CDD505-2E9C-101B-9397-08002B2CF9AE}" pid="10" name="MediaServiceImageTags">
    <vt:lpwstr/>
  </property>
  <property fmtid="{D5CDD505-2E9C-101B-9397-08002B2CF9AE}" pid="11" name="docLang">
    <vt:lpwstr>lt</vt:lpwstr>
  </property>
</Properties>
</file>